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60" w:lineRule="exact"/>
        <w:jc w:val="center"/>
        <w:rPr>
          <w:rFonts w:ascii="方正小标宋简体" w:hAnsi="方正小标宋简体" w:eastAsia="方正小标宋简体" w:cs="方正小标宋简体"/>
          <w:kern w:val="0"/>
          <w:sz w:val="44"/>
          <w:szCs w:val="44"/>
          <w:lang w:bidi="ar"/>
        </w:rPr>
      </w:pPr>
    </w:p>
    <w:p>
      <w:pPr>
        <w:widowControl/>
        <w:spacing w:after="156" w:afterLines="50" w:line="560" w:lineRule="exact"/>
        <w:jc w:val="center"/>
        <w:rPr>
          <w:rFonts w:ascii="方正小标宋简体" w:hAnsi="方正小标宋简体" w:eastAsia="方正小标宋简体" w:cs="方正小标宋简体"/>
          <w:kern w:val="0"/>
          <w:sz w:val="44"/>
          <w:szCs w:val="44"/>
          <w:lang w:bidi="ar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bidi="ar"/>
        </w:rPr>
        <w:t>考生在线笔试操作指南</w:t>
      </w:r>
    </w:p>
    <w:p>
      <w:pPr>
        <w:widowControl/>
        <w:spacing w:line="560" w:lineRule="exact"/>
        <w:jc w:val="center"/>
        <w:rPr>
          <w:rFonts w:ascii="方正小标宋简体" w:hAnsi="方正小标宋简体" w:eastAsia="方正小标宋简体" w:cs="方正小标宋简体"/>
          <w:kern w:val="0"/>
          <w:sz w:val="36"/>
          <w:szCs w:val="36"/>
          <w:lang w:bidi="ar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  <w:lang w:bidi="ar"/>
        </w:rPr>
        <w:t>（2022年9月）</w:t>
      </w:r>
    </w:p>
    <w:sdt>
      <w:sdtPr>
        <w:rPr>
          <w:rFonts w:ascii="宋体" w:hAnsi="宋体" w:eastAsiaTheme="minorEastAsia" w:cstheme="minorBidi"/>
          <w:kern w:val="0"/>
          <w:sz w:val="20"/>
          <w:szCs w:val="20"/>
        </w:rPr>
        <w:id w:val="-835153010"/>
        <w:docPartObj>
          <w:docPartGallery w:val="Table of Contents"/>
          <w:docPartUnique/>
        </w:docPartObj>
      </w:sdtPr>
      <w:sdtEndPr>
        <w:rPr>
          <w:rFonts w:hint="eastAsia" w:ascii="黑体" w:hAnsi="黑体" w:eastAsia="黑体" w:cs="黑体"/>
          <w:kern w:val="0"/>
          <w:sz w:val="20"/>
          <w:szCs w:val="20"/>
        </w:rPr>
      </w:sdtEndPr>
      <w:sdtContent>
        <w:p>
          <w:pPr>
            <w:jc w:val="center"/>
          </w:pPr>
          <w:bookmarkStart w:id="0" w:name="_Toc469673589_WPSOffice_Type2"/>
        </w:p>
        <w:p>
          <w:pPr>
            <w:pStyle w:val="12"/>
            <w:tabs>
              <w:tab w:val="right" w:leader="dot" w:pos="8306"/>
            </w:tabs>
            <w:spacing w:line="560" w:lineRule="exact"/>
            <w:rPr>
              <w:sz w:val="28"/>
              <w:szCs w:val="28"/>
            </w:rPr>
          </w:pPr>
          <w:r>
            <w:fldChar w:fldCharType="begin"/>
          </w:r>
          <w:r>
            <w:instrText xml:space="preserve"> HYPERLINK \l "_Toc1855171772_WPSOffice_Level1" </w:instrText>
          </w:r>
          <w:r>
            <w:fldChar w:fldCharType="separate"/>
          </w:r>
          <w:sdt>
            <w:sdtPr>
              <w:rPr>
                <w:rFonts w:ascii="Calibri" w:hAnsi="Calibri" w:eastAsia="宋体" w:cs="Times New Roman"/>
                <w:b/>
                <w:bCs/>
                <w:kern w:val="2"/>
                <w:sz w:val="32"/>
                <w:szCs w:val="40"/>
              </w:rPr>
              <w:id w:val="495574315"/>
              <w:placeholder>
                <w:docPart w:val="{59e61aa6-cc4c-453d-b86f-e6670729256b}"/>
              </w:placeholder>
            </w:sdtPr>
            <w:sdtEndPr>
              <w:rPr>
                <w:rFonts w:ascii="Calibri" w:hAnsi="Calibri" w:eastAsia="宋体" w:cs="Times New Roman"/>
                <w:b/>
                <w:bCs/>
                <w:kern w:val="2"/>
                <w:sz w:val="32"/>
                <w:szCs w:val="40"/>
              </w:rPr>
            </w:sdtEndPr>
            <w:sdtContent>
              <w:r>
                <w:rPr>
                  <w:rFonts w:hint="eastAsia" w:ascii="黑体" w:hAnsi="黑体" w:eastAsia="黑体" w:cs="黑体"/>
                  <w:b/>
                  <w:bCs/>
                  <w:sz w:val="28"/>
                  <w:szCs w:val="28"/>
                </w:rPr>
                <w:t>一、考前准备</w:t>
              </w:r>
            </w:sdtContent>
          </w:sdt>
          <w:r>
            <w:rPr>
              <w:b/>
              <w:bCs/>
              <w:sz w:val="28"/>
              <w:szCs w:val="28"/>
            </w:rPr>
            <w:tab/>
          </w:r>
          <w:bookmarkStart w:id="1" w:name="_Toc1855171772_WPSOffice_Level1Page"/>
          <w:r>
            <w:rPr>
              <w:rFonts w:hint="eastAsia" w:ascii="仿宋" w:hAnsi="仿宋" w:eastAsia="仿宋" w:cs="仿宋"/>
              <w:b/>
              <w:bCs/>
              <w:sz w:val="28"/>
              <w:szCs w:val="28"/>
            </w:rPr>
            <w:t>2</w:t>
          </w:r>
          <w:bookmarkEnd w:id="1"/>
          <w:r>
            <w:rPr>
              <w:rFonts w:hint="eastAsia" w:ascii="仿宋" w:hAnsi="仿宋" w:eastAsia="仿宋" w:cs="仿宋"/>
              <w:b/>
              <w:bCs/>
              <w:sz w:val="28"/>
              <w:szCs w:val="28"/>
            </w:rPr>
            <w:fldChar w:fldCharType="end"/>
          </w:r>
        </w:p>
        <w:p>
          <w:pPr>
            <w:pStyle w:val="13"/>
            <w:tabs>
              <w:tab w:val="right" w:leader="dot" w:pos="8306"/>
            </w:tabs>
            <w:spacing w:line="560" w:lineRule="exact"/>
            <w:ind w:left="420"/>
            <w:rPr>
              <w:sz w:val="28"/>
              <w:szCs w:val="28"/>
            </w:rPr>
          </w:pPr>
          <w:r>
            <w:fldChar w:fldCharType="begin"/>
          </w:r>
          <w:r>
            <w:instrText xml:space="preserve"> HYPERLINK \l "_Toc469673589_WPSOffice_Level2" </w:instrText>
          </w:r>
          <w:r>
            <w:fldChar w:fldCharType="separate"/>
          </w:r>
          <w:sdt>
            <w:sdtPr>
              <w:rPr>
                <w:rFonts w:ascii="Calibri" w:hAnsi="Calibri" w:eastAsia="宋体" w:cs="Times New Roman"/>
                <w:kern w:val="2"/>
                <w:sz w:val="32"/>
                <w:szCs w:val="40"/>
              </w:rPr>
              <w:id w:val="1381372377"/>
              <w:placeholder>
                <w:docPart w:val="{d5bdfca0-a90a-4192-a46f-3a5e98274866}"/>
              </w:placeholder>
            </w:sdtPr>
            <w:sdtEndPr>
              <w:rPr>
                <w:rFonts w:ascii="Calibri" w:hAnsi="Calibri" w:eastAsia="宋体" w:cs="Times New Roman"/>
                <w:kern w:val="2"/>
                <w:sz w:val="32"/>
                <w:szCs w:val="40"/>
              </w:rPr>
            </w:sdtEndPr>
            <w:sdtContent>
              <w:r>
                <w:rPr>
                  <w:rFonts w:hint="eastAsia" w:ascii="楷体" w:hAnsi="楷体" w:eastAsia="楷体" w:cs="楷体"/>
                  <w:sz w:val="28"/>
                  <w:szCs w:val="28"/>
                </w:rPr>
                <w:t>（一）用于在线考试的电脑</w:t>
              </w:r>
            </w:sdtContent>
          </w:sdt>
          <w:r>
            <w:rPr>
              <w:sz w:val="28"/>
              <w:szCs w:val="28"/>
            </w:rPr>
            <w:tab/>
          </w:r>
          <w:bookmarkStart w:id="2" w:name="_Toc469673589_WPSOffice_Level2Page"/>
          <w:r>
            <w:rPr>
              <w:rFonts w:hint="eastAsia" w:ascii="仿宋" w:hAnsi="仿宋" w:eastAsia="仿宋" w:cs="仿宋"/>
              <w:sz w:val="28"/>
              <w:szCs w:val="28"/>
            </w:rPr>
            <w:t>2</w:t>
          </w:r>
          <w:bookmarkEnd w:id="2"/>
          <w:r>
            <w:rPr>
              <w:rFonts w:hint="eastAsia" w:ascii="仿宋" w:hAnsi="仿宋" w:eastAsia="仿宋" w:cs="仿宋"/>
              <w:sz w:val="28"/>
              <w:szCs w:val="28"/>
            </w:rPr>
            <w:fldChar w:fldCharType="end"/>
          </w:r>
        </w:p>
        <w:p>
          <w:pPr>
            <w:pStyle w:val="13"/>
            <w:tabs>
              <w:tab w:val="right" w:leader="dot" w:pos="8306"/>
            </w:tabs>
            <w:spacing w:line="560" w:lineRule="exact"/>
            <w:ind w:left="420"/>
            <w:rPr>
              <w:sz w:val="28"/>
              <w:szCs w:val="28"/>
            </w:rPr>
          </w:pPr>
          <w:r>
            <w:fldChar w:fldCharType="begin"/>
          </w:r>
          <w:r>
            <w:instrText xml:space="preserve"> HYPERLINK \l "_Toc1103332570_WPSOffice_Level2" </w:instrText>
          </w:r>
          <w:r>
            <w:fldChar w:fldCharType="separate"/>
          </w:r>
          <w:sdt>
            <w:sdtPr>
              <w:rPr>
                <w:rFonts w:ascii="Calibri" w:hAnsi="Calibri" w:eastAsia="宋体" w:cs="Times New Roman"/>
                <w:kern w:val="2"/>
                <w:sz w:val="32"/>
                <w:szCs w:val="40"/>
              </w:rPr>
              <w:id w:val="268434060"/>
              <w:placeholder>
                <w:docPart w:val="{fab21469-3e45-4bbc-b88c-43d6c863a14d}"/>
              </w:placeholder>
            </w:sdtPr>
            <w:sdtEndPr>
              <w:rPr>
                <w:rFonts w:ascii="Calibri" w:hAnsi="Calibri" w:eastAsia="宋体" w:cs="Times New Roman"/>
                <w:kern w:val="2"/>
                <w:sz w:val="32"/>
                <w:szCs w:val="40"/>
              </w:rPr>
            </w:sdtEndPr>
            <w:sdtContent>
              <w:r>
                <w:rPr>
                  <w:rFonts w:hint="eastAsia" w:ascii="楷体" w:hAnsi="楷体" w:eastAsia="楷体" w:cs="楷体"/>
                  <w:sz w:val="28"/>
                  <w:szCs w:val="28"/>
                </w:rPr>
                <w:t>（二）用作鹰眼第二视角监控的设备</w:t>
              </w:r>
            </w:sdtContent>
          </w:sdt>
          <w:r>
            <w:rPr>
              <w:sz w:val="28"/>
              <w:szCs w:val="28"/>
            </w:rPr>
            <w:tab/>
          </w:r>
          <w:bookmarkStart w:id="3" w:name="_Toc1103332570_WPSOffice_Level2Page"/>
          <w:r>
            <w:rPr>
              <w:rFonts w:hint="eastAsia" w:ascii="仿宋" w:hAnsi="仿宋" w:eastAsia="仿宋" w:cs="仿宋"/>
              <w:sz w:val="28"/>
              <w:szCs w:val="28"/>
            </w:rPr>
            <w:t>2</w:t>
          </w:r>
          <w:bookmarkEnd w:id="3"/>
          <w:r>
            <w:rPr>
              <w:rFonts w:hint="eastAsia" w:ascii="仿宋" w:hAnsi="仿宋" w:eastAsia="仿宋" w:cs="仿宋"/>
              <w:sz w:val="28"/>
              <w:szCs w:val="28"/>
            </w:rPr>
            <w:fldChar w:fldCharType="end"/>
          </w:r>
        </w:p>
        <w:p>
          <w:pPr>
            <w:pStyle w:val="13"/>
            <w:tabs>
              <w:tab w:val="right" w:leader="dot" w:pos="8306"/>
            </w:tabs>
            <w:spacing w:line="560" w:lineRule="exact"/>
            <w:ind w:left="420"/>
            <w:rPr>
              <w:sz w:val="28"/>
              <w:szCs w:val="28"/>
            </w:rPr>
          </w:pPr>
          <w:r>
            <w:fldChar w:fldCharType="begin"/>
          </w:r>
          <w:r>
            <w:instrText xml:space="preserve"> HYPERLINK \l "_Toc664895565_WPSOffice_Level2" </w:instrText>
          </w:r>
          <w:r>
            <w:fldChar w:fldCharType="separate"/>
          </w:r>
          <w:sdt>
            <w:sdtPr>
              <w:rPr>
                <w:rFonts w:ascii="Calibri" w:hAnsi="Calibri" w:eastAsia="宋体" w:cs="Times New Roman"/>
                <w:kern w:val="2"/>
                <w:sz w:val="32"/>
                <w:szCs w:val="40"/>
              </w:rPr>
              <w:id w:val="1151173871"/>
              <w:placeholder>
                <w:docPart w:val="{a6a01ca3-0337-4bdc-bcf5-cb4602d9f5a2}"/>
              </w:placeholder>
            </w:sdtPr>
            <w:sdtEndPr>
              <w:rPr>
                <w:rFonts w:ascii="Calibri" w:hAnsi="Calibri" w:eastAsia="宋体" w:cs="Times New Roman"/>
                <w:kern w:val="2"/>
                <w:sz w:val="32"/>
                <w:szCs w:val="40"/>
              </w:rPr>
            </w:sdtEndPr>
            <w:sdtContent>
              <w:r>
                <w:rPr>
                  <w:rFonts w:hint="eastAsia" w:ascii="楷体" w:hAnsi="楷体" w:eastAsia="楷体" w:cs="楷体"/>
                  <w:sz w:val="28"/>
                  <w:szCs w:val="28"/>
                </w:rPr>
                <w:t>（三）考试环境</w:t>
              </w:r>
            </w:sdtContent>
          </w:sdt>
          <w:r>
            <w:rPr>
              <w:sz w:val="28"/>
              <w:szCs w:val="28"/>
            </w:rPr>
            <w:tab/>
          </w:r>
          <w:bookmarkStart w:id="4" w:name="_Toc664895565_WPSOffice_Level2Page"/>
          <w:r>
            <w:rPr>
              <w:rFonts w:hint="eastAsia" w:ascii="仿宋" w:hAnsi="仿宋" w:eastAsia="仿宋" w:cs="仿宋"/>
              <w:sz w:val="28"/>
              <w:szCs w:val="28"/>
            </w:rPr>
            <w:t>3</w:t>
          </w:r>
          <w:bookmarkEnd w:id="4"/>
          <w:r>
            <w:rPr>
              <w:rFonts w:hint="eastAsia" w:ascii="仿宋" w:hAnsi="仿宋" w:eastAsia="仿宋" w:cs="仿宋"/>
              <w:sz w:val="28"/>
              <w:szCs w:val="28"/>
            </w:rPr>
            <w:fldChar w:fldCharType="end"/>
          </w:r>
        </w:p>
        <w:p>
          <w:pPr>
            <w:pStyle w:val="13"/>
            <w:tabs>
              <w:tab w:val="right" w:leader="dot" w:pos="8306"/>
            </w:tabs>
            <w:spacing w:line="560" w:lineRule="exact"/>
            <w:ind w:left="420"/>
            <w:rPr>
              <w:sz w:val="28"/>
              <w:szCs w:val="28"/>
            </w:rPr>
          </w:pPr>
          <w:r>
            <w:fldChar w:fldCharType="begin"/>
          </w:r>
          <w:r>
            <w:instrText xml:space="preserve"> HYPERLINK \l "_Toc754872807_WPSOffice_Level2" </w:instrText>
          </w:r>
          <w:r>
            <w:fldChar w:fldCharType="separate"/>
          </w:r>
          <w:sdt>
            <w:sdtPr>
              <w:rPr>
                <w:rFonts w:ascii="Calibri" w:hAnsi="Calibri" w:eastAsia="宋体" w:cs="Times New Roman"/>
                <w:kern w:val="2"/>
                <w:sz w:val="32"/>
                <w:szCs w:val="40"/>
              </w:rPr>
              <w:id w:val="257490432"/>
              <w:placeholder>
                <w:docPart w:val="{061f0702-1a51-45ca-8603-b963b03f2848}"/>
              </w:placeholder>
            </w:sdtPr>
            <w:sdtEndPr>
              <w:rPr>
                <w:rFonts w:ascii="Calibri" w:hAnsi="Calibri" w:eastAsia="宋体" w:cs="Times New Roman"/>
                <w:kern w:val="2"/>
                <w:sz w:val="32"/>
                <w:szCs w:val="40"/>
              </w:rPr>
            </w:sdtEndPr>
            <w:sdtContent>
              <w:r>
                <w:rPr>
                  <w:rFonts w:hint="eastAsia" w:ascii="楷体" w:hAnsi="楷体" w:eastAsia="楷体" w:cs="楷体"/>
                  <w:sz w:val="28"/>
                  <w:szCs w:val="28"/>
                </w:rPr>
                <w:t>（四）网络条件要求</w:t>
              </w:r>
            </w:sdtContent>
          </w:sdt>
          <w:r>
            <w:rPr>
              <w:sz w:val="28"/>
              <w:szCs w:val="28"/>
            </w:rPr>
            <w:tab/>
          </w:r>
          <w:bookmarkStart w:id="5" w:name="_Toc754872807_WPSOffice_Level2Page"/>
          <w:r>
            <w:rPr>
              <w:rFonts w:hint="eastAsia" w:ascii="仿宋" w:hAnsi="仿宋" w:eastAsia="仿宋" w:cs="仿宋"/>
              <w:sz w:val="28"/>
              <w:szCs w:val="28"/>
            </w:rPr>
            <w:t>4</w:t>
          </w:r>
          <w:bookmarkEnd w:id="5"/>
          <w:r>
            <w:rPr>
              <w:rFonts w:hint="eastAsia" w:ascii="仿宋" w:hAnsi="仿宋" w:eastAsia="仿宋" w:cs="仿宋"/>
              <w:sz w:val="28"/>
              <w:szCs w:val="28"/>
            </w:rPr>
            <w:fldChar w:fldCharType="end"/>
          </w:r>
        </w:p>
        <w:p>
          <w:pPr>
            <w:pStyle w:val="12"/>
            <w:tabs>
              <w:tab w:val="right" w:leader="dot" w:pos="8306"/>
            </w:tabs>
            <w:spacing w:line="560" w:lineRule="exact"/>
            <w:rPr>
              <w:sz w:val="28"/>
              <w:szCs w:val="28"/>
            </w:rPr>
          </w:pPr>
          <w:r>
            <w:fldChar w:fldCharType="begin"/>
          </w:r>
          <w:r>
            <w:instrText xml:space="preserve"> HYPERLINK \l "_Toc469673589_WPSOffice_Level1" </w:instrText>
          </w:r>
          <w:r>
            <w:fldChar w:fldCharType="separate"/>
          </w:r>
          <w:sdt>
            <w:sdtPr>
              <w:rPr>
                <w:rFonts w:ascii="Calibri" w:hAnsi="Calibri" w:eastAsia="宋体" w:cs="Times New Roman"/>
                <w:b/>
                <w:bCs/>
                <w:kern w:val="2"/>
                <w:sz w:val="32"/>
                <w:szCs w:val="40"/>
              </w:rPr>
              <w:id w:val="-1545748428"/>
              <w:placeholder>
                <w:docPart w:val="{d148aa72-0411-4f08-8eff-9e5cc5b2dc83}"/>
              </w:placeholder>
            </w:sdtPr>
            <w:sdtEndPr>
              <w:rPr>
                <w:rFonts w:ascii="Calibri" w:hAnsi="Calibri" w:eastAsia="宋体" w:cs="Times New Roman"/>
                <w:b/>
                <w:bCs/>
                <w:kern w:val="2"/>
                <w:sz w:val="32"/>
                <w:szCs w:val="40"/>
              </w:rPr>
            </w:sdtEndPr>
            <w:sdtContent>
              <w:r>
                <w:rPr>
                  <w:rFonts w:hint="eastAsia" w:ascii="黑体" w:hAnsi="黑体" w:eastAsia="黑体" w:cs="黑体"/>
                  <w:b/>
                  <w:bCs/>
                  <w:sz w:val="28"/>
                  <w:szCs w:val="28"/>
                </w:rPr>
                <w:t>二、在线考试操作指引</w:t>
              </w:r>
            </w:sdtContent>
          </w:sdt>
          <w:r>
            <w:rPr>
              <w:b/>
              <w:bCs/>
              <w:sz w:val="28"/>
              <w:szCs w:val="28"/>
            </w:rPr>
            <w:tab/>
          </w:r>
          <w:bookmarkStart w:id="6" w:name="_Toc469673589_WPSOffice_Level1Page"/>
          <w:r>
            <w:rPr>
              <w:rFonts w:hint="eastAsia" w:ascii="仿宋" w:hAnsi="仿宋" w:eastAsia="仿宋" w:cs="仿宋"/>
              <w:b/>
              <w:bCs/>
              <w:sz w:val="28"/>
              <w:szCs w:val="28"/>
            </w:rPr>
            <w:t>5</w:t>
          </w:r>
          <w:bookmarkEnd w:id="6"/>
          <w:r>
            <w:rPr>
              <w:rFonts w:hint="eastAsia" w:ascii="仿宋" w:hAnsi="仿宋" w:eastAsia="仿宋" w:cs="仿宋"/>
              <w:b/>
              <w:bCs/>
              <w:sz w:val="28"/>
              <w:szCs w:val="28"/>
            </w:rPr>
            <w:fldChar w:fldCharType="end"/>
          </w:r>
        </w:p>
        <w:p>
          <w:pPr>
            <w:pStyle w:val="13"/>
            <w:tabs>
              <w:tab w:val="right" w:leader="dot" w:pos="8306"/>
            </w:tabs>
            <w:spacing w:line="560" w:lineRule="exact"/>
            <w:ind w:left="420"/>
            <w:rPr>
              <w:sz w:val="28"/>
              <w:szCs w:val="28"/>
            </w:rPr>
          </w:pPr>
          <w:r>
            <w:fldChar w:fldCharType="begin"/>
          </w:r>
          <w:r>
            <w:instrText xml:space="preserve"> HYPERLINK \l "_Toc1918907407_WPSOffice_Level2" </w:instrText>
          </w:r>
          <w:r>
            <w:fldChar w:fldCharType="separate"/>
          </w:r>
          <w:sdt>
            <w:sdtPr>
              <w:rPr>
                <w:rFonts w:ascii="Calibri" w:hAnsi="Calibri" w:eastAsia="宋体" w:cs="Times New Roman"/>
                <w:kern w:val="2"/>
                <w:sz w:val="32"/>
                <w:szCs w:val="40"/>
              </w:rPr>
              <w:id w:val="32542447"/>
              <w:placeholder>
                <w:docPart w:val="{ac60033f-5fbd-4dce-bda9-cc0a37dcfbbd}"/>
              </w:placeholder>
            </w:sdtPr>
            <w:sdtEndPr>
              <w:rPr>
                <w:rFonts w:ascii="Calibri" w:hAnsi="Calibri" w:eastAsia="宋体" w:cs="Times New Roman"/>
                <w:kern w:val="2"/>
                <w:sz w:val="32"/>
                <w:szCs w:val="40"/>
              </w:rPr>
            </w:sdtEndPr>
            <w:sdtContent>
              <w:r>
                <w:rPr>
                  <w:rFonts w:hint="eastAsia" w:ascii="楷体" w:hAnsi="楷体" w:eastAsia="楷体" w:cs="楷体"/>
                  <w:sz w:val="28"/>
                  <w:szCs w:val="28"/>
                </w:rPr>
                <w:t>（一）客户端登录</w:t>
              </w:r>
            </w:sdtContent>
          </w:sdt>
          <w:r>
            <w:rPr>
              <w:sz w:val="28"/>
              <w:szCs w:val="28"/>
            </w:rPr>
            <w:tab/>
          </w:r>
          <w:bookmarkStart w:id="7" w:name="_Toc1918907407_WPSOffice_Level2Page"/>
          <w:r>
            <w:rPr>
              <w:rFonts w:hint="eastAsia" w:ascii="仿宋" w:hAnsi="仿宋" w:eastAsia="仿宋" w:cs="仿宋"/>
              <w:sz w:val="28"/>
              <w:szCs w:val="28"/>
            </w:rPr>
            <w:t>5</w:t>
          </w:r>
          <w:bookmarkEnd w:id="7"/>
          <w:r>
            <w:rPr>
              <w:rFonts w:hint="eastAsia" w:ascii="仿宋" w:hAnsi="仿宋" w:eastAsia="仿宋" w:cs="仿宋"/>
              <w:sz w:val="28"/>
              <w:szCs w:val="28"/>
            </w:rPr>
            <w:fldChar w:fldCharType="end"/>
          </w:r>
        </w:p>
        <w:p>
          <w:pPr>
            <w:pStyle w:val="13"/>
            <w:tabs>
              <w:tab w:val="right" w:leader="dot" w:pos="8306"/>
            </w:tabs>
            <w:spacing w:line="560" w:lineRule="exact"/>
            <w:ind w:left="420"/>
            <w:rPr>
              <w:sz w:val="28"/>
              <w:szCs w:val="28"/>
            </w:rPr>
          </w:pPr>
          <w:r>
            <w:fldChar w:fldCharType="begin"/>
          </w:r>
          <w:r>
            <w:instrText xml:space="preserve"> HYPERLINK \l "_Toc1505033868_WPSOffice_Level2" </w:instrText>
          </w:r>
          <w:r>
            <w:fldChar w:fldCharType="separate"/>
          </w:r>
          <w:sdt>
            <w:sdtPr>
              <w:rPr>
                <w:rFonts w:ascii="Calibri" w:hAnsi="Calibri" w:eastAsia="宋体" w:cs="Times New Roman"/>
                <w:kern w:val="2"/>
                <w:sz w:val="32"/>
                <w:szCs w:val="40"/>
              </w:rPr>
              <w:id w:val="-1103188561"/>
              <w:placeholder>
                <w:docPart w:val="{2c8e8983-c8f1-4c1b-bcc4-71fee6ee5d6b}"/>
              </w:placeholder>
            </w:sdtPr>
            <w:sdtEndPr>
              <w:rPr>
                <w:rFonts w:ascii="Calibri" w:hAnsi="Calibri" w:eastAsia="宋体" w:cs="Times New Roman"/>
                <w:kern w:val="2"/>
                <w:sz w:val="32"/>
                <w:szCs w:val="40"/>
              </w:rPr>
            </w:sdtEndPr>
            <w:sdtContent>
              <w:r>
                <w:rPr>
                  <w:rFonts w:hint="eastAsia" w:ascii="楷体" w:hAnsi="楷体" w:eastAsia="楷体" w:cs="楷体"/>
                  <w:sz w:val="28"/>
                  <w:szCs w:val="28"/>
                </w:rPr>
                <w:t>（二）信息确认及拍照</w:t>
              </w:r>
            </w:sdtContent>
          </w:sdt>
          <w:r>
            <w:rPr>
              <w:sz w:val="28"/>
              <w:szCs w:val="28"/>
            </w:rPr>
            <w:tab/>
          </w:r>
          <w:bookmarkStart w:id="8" w:name="_Toc1505033868_WPSOffice_Level2Page"/>
          <w:r>
            <w:rPr>
              <w:rFonts w:hint="eastAsia" w:ascii="仿宋" w:hAnsi="仿宋" w:eastAsia="仿宋" w:cs="仿宋"/>
              <w:sz w:val="28"/>
              <w:szCs w:val="28"/>
            </w:rPr>
            <w:t>7</w:t>
          </w:r>
          <w:bookmarkEnd w:id="8"/>
          <w:r>
            <w:rPr>
              <w:rFonts w:hint="eastAsia" w:ascii="仿宋" w:hAnsi="仿宋" w:eastAsia="仿宋" w:cs="仿宋"/>
              <w:sz w:val="28"/>
              <w:szCs w:val="28"/>
            </w:rPr>
            <w:fldChar w:fldCharType="end"/>
          </w:r>
        </w:p>
        <w:p>
          <w:pPr>
            <w:pStyle w:val="13"/>
            <w:tabs>
              <w:tab w:val="right" w:leader="dot" w:pos="8306"/>
            </w:tabs>
            <w:spacing w:line="560" w:lineRule="exact"/>
            <w:ind w:left="420"/>
            <w:rPr>
              <w:sz w:val="28"/>
              <w:szCs w:val="28"/>
            </w:rPr>
          </w:pPr>
          <w:r>
            <w:fldChar w:fldCharType="begin"/>
          </w:r>
          <w:r>
            <w:instrText xml:space="preserve"> HYPERLINK \l "_Toc692322128_WPSOffice_Level2" </w:instrText>
          </w:r>
          <w:r>
            <w:fldChar w:fldCharType="separate"/>
          </w:r>
          <w:sdt>
            <w:sdtPr>
              <w:rPr>
                <w:rFonts w:ascii="Calibri" w:hAnsi="Calibri" w:eastAsia="宋体" w:cs="Times New Roman"/>
                <w:kern w:val="2"/>
                <w:sz w:val="32"/>
                <w:szCs w:val="40"/>
              </w:rPr>
              <w:id w:val="2052027027"/>
              <w:placeholder>
                <w:docPart w:val="{cb1cf7c0-2ef2-4f26-b45a-2f4723669d76}"/>
              </w:placeholder>
            </w:sdtPr>
            <w:sdtEndPr>
              <w:rPr>
                <w:rFonts w:ascii="Calibri" w:hAnsi="Calibri" w:eastAsia="宋体" w:cs="Times New Roman"/>
                <w:kern w:val="2"/>
                <w:sz w:val="32"/>
                <w:szCs w:val="40"/>
              </w:rPr>
            </w:sdtEndPr>
            <w:sdtContent>
              <w:r>
                <w:rPr>
                  <w:rFonts w:hint="eastAsia" w:ascii="楷体" w:hAnsi="楷体" w:eastAsia="楷体" w:cs="楷体"/>
                  <w:sz w:val="28"/>
                  <w:szCs w:val="28"/>
                </w:rPr>
                <w:t>（三）开启鹰眼监控</w:t>
              </w:r>
            </w:sdtContent>
          </w:sdt>
          <w:r>
            <w:rPr>
              <w:sz w:val="28"/>
              <w:szCs w:val="28"/>
            </w:rPr>
            <w:tab/>
          </w:r>
          <w:bookmarkStart w:id="9" w:name="_Toc692322128_WPSOffice_Level2Page"/>
          <w:r>
            <w:rPr>
              <w:rFonts w:hint="eastAsia" w:ascii="仿宋" w:hAnsi="仿宋" w:eastAsia="仿宋" w:cs="仿宋"/>
              <w:sz w:val="28"/>
              <w:szCs w:val="28"/>
            </w:rPr>
            <w:t>9</w:t>
          </w:r>
          <w:bookmarkEnd w:id="9"/>
          <w:r>
            <w:rPr>
              <w:rFonts w:hint="eastAsia" w:ascii="仿宋" w:hAnsi="仿宋" w:eastAsia="仿宋" w:cs="仿宋"/>
              <w:sz w:val="28"/>
              <w:szCs w:val="28"/>
            </w:rPr>
            <w:fldChar w:fldCharType="end"/>
          </w:r>
        </w:p>
        <w:p>
          <w:pPr>
            <w:pStyle w:val="13"/>
            <w:tabs>
              <w:tab w:val="right" w:leader="dot" w:pos="8306"/>
            </w:tabs>
            <w:spacing w:line="560" w:lineRule="exact"/>
            <w:ind w:left="420"/>
            <w:rPr>
              <w:sz w:val="28"/>
              <w:szCs w:val="28"/>
            </w:rPr>
          </w:pPr>
          <w:r>
            <w:fldChar w:fldCharType="begin"/>
          </w:r>
          <w:r>
            <w:instrText xml:space="preserve"> HYPERLINK \l "_Toc804207623_WPSOffice_Level2" </w:instrText>
          </w:r>
          <w:r>
            <w:fldChar w:fldCharType="separate"/>
          </w:r>
          <w:sdt>
            <w:sdtPr>
              <w:rPr>
                <w:rFonts w:ascii="Calibri" w:hAnsi="Calibri" w:eastAsia="宋体" w:cs="Times New Roman"/>
                <w:kern w:val="2"/>
                <w:sz w:val="32"/>
                <w:szCs w:val="40"/>
              </w:rPr>
              <w:id w:val="-944387919"/>
              <w:placeholder>
                <w:docPart w:val="{05c662c1-f9c4-4cc1-a9e2-d25e68e2636f}"/>
              </w:placeholder>
            </w:sdtPr>
            <w:sdtEndPr>
              <w:rPr>
                <w:rFonts w:ascii="Calibri" w:hAnsi="Calibri" w:eastAsia="宋体" w:cs="Times New Roman"/>
                <w:kern w:val="2"/>
                <w:sz w:val="32"/>
                <w:szCs w:val="40"/>
              </w:rPr>
            </w:sdtEndPr>
            <w:sdtContent>
              <w:r>
                <w:rPr>
                  <w:rFonts w:hint="eastAsia" w:ascii="楷体" w:hAnsi="楷体" w:eastAsia="楷体" w:cs="楷体"/>
                  <w:sz w:val="28"/>
                  <w:szCs w:val="28"/>
                </w:rPr>
                <w:t>（四）双监控架设</w:t>
              </w:r>
            </w:sdtContent>
          </w:sdt>
          <w:r>
            <w:rPr>
              <w:sz w:val="28"/>
              <w:szCs w:val="28"/>
            </w:rPr>
            <w:tab/>
          </w:r>
          <w:bookmarkStart w:id="10" w:name="_Toc804207623_WPSOffice_Level2Page"/>
          <w:r>
            <w:rPr>
              <w:rFonts w:hint="eastAsia" w:ascii="仿宋" w:hAnsi="仿宋" w:eastAsia="仿宋" w:cs="仿宋"/>
              <w:sz w:val="28"/>
              <w:szCs w:val="28"/>
            </w:rPr>
            <w:t>13</w:t>
          </w:r>
          <w:bookmarkEnd w:id="10"/>
          <w:r>
            <w:rPr>
              <w:rFonts w:hint="eastAsia" w:ascii="仿宋" w:hAnsi="仿宋" w:eastAsia="仿宋" w:cs="仿宋"/>
              <w:sz w:val="28"/>
              <w:szCs w:val="28"/>
            </w:rPr>
            <w:fldChar w:fldCharType="end"/>
          </w:r>
        </w:p>
        <w:p>
          <w:pPr>
            <w:pStyle w:val="13"/>
            <w:tabs>
              <w:tab w:val="right" w:leader="dot" w:pos="8306"/>
            </w:tabs>
            <w:spacing w:line="560" w:lineRule="exact"/>
            <w:ind w:left="420"/>
            <w:rPr>
              <w:sz w:val="28"/>
              <w:szCs w:val="28"/>
            </w:rPr>
          </w:pPr>
          <w:r>
            <w:fldChar w:fldCharType="begin"/>
          </w:r>
          <w:r>
            <w:instrText xml:space="preserve"> HYPERLINK \l "_Toc36915144_WPSOffice_Level2" </w:instrText>
          </w:r>
          <w:r>
            <w:fldChar w:fldCharType="separate"/>
          </w:r>
          <w:sdt>
            <w:sdtPr>
              <w:rPr>
                <w:rFonts w:ascii="Calibri" w:hAnsi="Calibri" w:eastAsia="宋体" w:cs="Times New Roman"/>
                <w:kern w:val="2"/>
                <w:sz w:val="32"/>
                <w:szCs w:val="40"/>
              </w:rPr>
              <w:id w:val="-2077583916"/>
              <w:placeholder>
                <w:docPart w:val="{8b7ba136-7470-472d-be1b-d6943621e650}"/>
              </w:placeholder>
            </w:sdtPr>
            <w:sdtEndPr>
              <w:rPr>
                <w:rFonts w:ascii="Calibri" w:hAnsi="Calibri" w:eastAsia="宋体" w:cs="Times New Roman"/>
                <w:kern w:val="2"/>
                <w:sz w:val="32"/>
                <w:szCs w:val="40"/>
              </w:rPr>
            </w:sdtEndPr>
            <w:sdtContent>
              <w:r>
                <w:rPr>
                  <w:rFonts w:hint="eastAsia" w:ascii="楷体" w:hAnsi="楷体" w:eastAsia="楷体" w:cs="楷体"/>
                  <w:sz w:val="28"/>
                  <w:szCs w:val="28"/>
                </w:rPr>
                <w:t>（五）答题及交卷</w:t>
              </w:r>
            </w:sdtContent>
          </w:sdt>
          <w:r>
            <w:rPr>
              <w:sz w:val="28"/>
              <w:szCs w:val="28"/>
            </w:rPr>
            <w:tab/>
          </w:r>
          <w:bookmarkStart w:id="11" w:name="_Toc36915144_WPSOffice_Level2Page"/>
          <w:r>
            <w:rPr>
              <w:rFonts w:hint="eastAsia" w:ascii="仿宋" w:hAnsi="仿宋" w:eastAsia="仿宋" w:cs="仿宋"/>
              <w:sz w:val="28"/>
              <w:szCs w:val="28"/>
            </w:rPr>
            <w:t>14</w:t>
          </w:r>
          <w:bookmarkEnd w:id="11"/>
          <w:r>
            <w:rPr>
              <w:rFonts w:hint="eastAsia" w:ascii="仿宋" w:hAnsi="仿宋" w:eastAsia="仿宋" w:cs="仿宋"/>
              <w:sz w:val="28"/>
              <w:szCs w:val="28"/>
            </w:rPr>
            <w:fldChar w:fldCharType="end"/>
          </w:r>
        </w:p>
        <w:p>
          <w:pPr>
            <w:pStyle w:val="12"/>
            <w:tabs>
              <w:tab w:val="right" w:leader="dot" w:pos="8306"/>
            </w:tabs>
            <w:spacing w:line="560" w:lineRule="exact"/>
            <w:rPr>
              <w:rFonts w:ascii="黑体" w:hAnsi="黑体" w:eastAsia="黑体" w:cs="黑体"/>
            </w:rPr>
          </w:pPr>
          <w:r>
            <w:fldChar w:fldCharType="begin"/>
          </w:r>
          <w:r>
            <w:instrText xml:space="preserve"> HYPERLINK \l "_Toc1103332570_WPSOffice_Level1" </w:instrText>
          </w:r>
          <w:r>
            <w:fldChar w:fldCharType="separate"/>
          </w:r>
          <w:sdt>
            <w:sdtPr>
              <w:rPr>
                <w:rFonts w:hint="eastAsia" w:ascii="黑体" w:hAnsi="黑体" w:eastAsia="黑体" w:cs="黑体"/>
                <w:kern w:val="2"/>
                <w:sz w:val="32"/>
                <w:szCs w:val="40"/>
              </w:rPr>
              <w:id w:val="920296954"/>
              <w:placeholder>
                <w:docPart w:val="{3adbc04d-6b6e-4ce6-a932-574a6da32e5e}"/>
              </w:placeholder>
            </w:sdtPr>
            <w:sdtEndPr>
              <w:rPr>
                <w:rFonts w:hint="eastAsia" w:ascii="黑体" w:hAnsi="黑体" w:eastAsia="黑体" w:cs="黑体"/>
                <w:kern w:val="2"/>
                <w:sz w:val="32"/>
                <w:szCs w:val="40"/>
              </w:rPr>
            </w:sdtEndPr>
            <w:sdtContent>
              <w:r>
                <w:rPr>
                  <w:rFonts w:hint="eastAsia" w:ascii="黑体" w:hAnsi="黑体" w:eastAsia="黑体" w:cs="黑体"/>
                  <w:sz w:val="28"/>
                  <w:szCs w:val="28"/>
                </w:rPr>
                <w:t>附件：考试客户端安装运行说明</w:t>
              </w:r>
            </w:sdtContent>
          </w:sdt>
          <w:r>
            <w:rPr>
              <w:rFonts w:hint="eastAsia" w:ascii="黑体" w:hAnsi="黑体" w:eastAsia="黑体" w:cs="黑体"/>
              <w:sz w:val="28"/>
              <w:szCs w:val="28"/>
            </w:rPr>
            <w:tab/>
          </w:r>
          <w:bookmarkStart w:id="12" w:name="_Toc1103332570_WPSOffice_Level1Page"/>
          <w:r>
            <w:rPr>
              <w:rFonts w:hint="eastAsia" w:ascii="仿宋" w:hAnsi="仿宋" w:eastAsia="仿宋" w:cs="仿宋"/>
              <w:sz w:val="28"/>
              <w:szCs w:val="28"/>
            </w:rPr>
            <w:t>16</w:t>
          </w:r>
          <w:bookmarkEnd w:id="12"/>
          <w:r>
            <w:rPr>
              <w:rFonts w:hint="eastAsia" w:ascii="仿宋" w:hAnsi="仿宋" w:eastAsia="仿宋" w:cs="仿宋"/>
              <w:sz w:val="28"/>
              <w:szCs w:val="28"/>
            </w:rPr>
            <w:fldChar w:fldCharType="end"/>
          </w:r>
        </w:p>
      </w:sdtContent>
    </w:sdt>
    <w:bookmarkEnd w:id="0"/>
    <w:p>
      <w:pPr>
        <w:jc w:val="lef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br w:type="page"/>
      </w:r>
    </w:p>
    <w:p>
      <w:pPr>
        <w:spacing w:line="580" w:lineRule="exact"/>
        <w:ind w:firstLine="640" w:firstLineChars="200"/>
        <w:jc w:val="left"/>
        <w:outlineLvl w:val="0"/>
        <w:rPr>
          <w:rFonts w:ascii="楷体" w:hAnsi="楷体" w:eastAsia="黑体" w:cs="楷体"/>
          <w:b/>
          <w:color w:val="000000"/>
          <w:kern w:val="0"/>
          <w:sz w:val="32"/>
          <w:szCs w:val="32"/>
        </w:rPr>
      </w:pPr>
      <w:bookmarkStart w:id="13" w:name="_Toc1855171772_WPSOffice_Level1"/>
      <w:r>
        <w:rPr>
          <w:rFonts w:hint="eastAsia" w:ascii="黑体" w:hAnsi="黑体" w:eastAsia="黑体" w:cs="黑体"/>
          <w:sz w:val="32"/>
          <w:szCs w:val="32"/>
        </w:rPr>
        <w:t>一、考前准备</w:t>
      </w:r>
      <w:bookmarkEnd w:id="13"/>
    </w:p>
    <w:p>
      <w:pPr>
        <w:widowControl/>
        <w:spacing w:line="580" w:lineRule="exact"/>
        <w:ind w:firstLine="643" w:firstLineChars="200"/>
        <w:jc w:val="left"/>
        <w:outlineLvl w:val="1"/>
        <w:rPr>
          <w:rFonts w:ascii="仿宋" w:hAnsi="仿宋" w:eastAsia="仿宋" w:cs="仿宋"/>
          <w:b/>
          <w:color w:val="000000"/>
          <w:sz w:val="32"/>
          <w:szCs w:val="32"/>
        </w:rPr>
      </w:pPr>
      <w:bookmarkStart w:id="14" w:name="_Toc469673589_WPSOffice_Level2"/>
      <w:r>
        <w:rPr>
          <w:rFonts w:hint="eastAsia" w:ascii="楷体" w:hAnsi="楷体" w:eastAsia="楷体" w:cs="楷体"/>
          <w:b/>
          <w:color w:val="000000"/>
          <w:kern w:val="0"/>
          <w:sz w:val="32"/>
          <w:szCs w:val="32"/>
        </w:rPr>
        <w:t>（一）用于在线考试的电脑</w:t>
      </w:r>
      <w:bookmarkEnd w:id="14"/>
    </w:p>
    <w:p>
      <w:pPr>
        <w:snapToGrid w:val="0"/>
        <w:spacing w:line="580" w:lineRule="exact"/>
        <w:ind w:firstLine="643" w:firstLineChars="200"/>
        <w:rPr>
          <w:rFonts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000000"/>
          <w:sz w:val="32"/>
          <w:szCs w:val="32"/>
        </w:rPr>
        <w:t>1.设备：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笔记本电脑或台式机（不支持平板电脑或移动设备作答，台式机须外接摄像头、麦克风及扬声器），确保考试用电脑</w:t>
      </w:r>
      <w:r>
        <w:rPr>
          <w:rFonts w:hint="eastAsia" w:ascii="仿宋" w:hAnsi="仿宋" w:eastAsia="仿宋" w:cs="仿宋"/>
          <w:b/>
          <w:bCs/>
          <w:color w:val="000000"/>
          <w:sz w:val="32"/>
          <w:szCs w:val="32"/>
        </w:rPr>
        <w:t>摄像和音频设备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可以正常使用。</w:t>
      </w:r>
    </w:p>
    <w:p>
      <w:pPr>
        <w:snapToGrid w:val="0"/>
        <w:spacing w:line="580" w:lineRule="exact"/>
        <w:ind w:firstLine="643" w:firstLineChars="200"/>
        <w:rPr>
          <w:rFonts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000000"/>
          <w:sz w:val="32"/>
          <w:szCs w:val="32"/>
        </w:rPr>
        <w:t>2.软件：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在电脑上安装</w:t>
      </w:r>
      <w:r>
        <w:rPr>
          <w:rFonts w:hint="eastAsia" w:ascii="仿宋" w:hAnsi="仿宋" w:eastAsia="仿宋" w:cs="仿宋"/>
          <w:b/>
          <w:bCs/>
          <w:color w:val="000000"/>
          <w:sz w:val="32"/>
          <w:szCs w:val="32"/>
        </w:rPr>
        <w:t>易考客户端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，电脑操作系统要求为Win7、Win10、Win</w:t>
      </w:r>
      <w:r>
        <w:rPr>
          <w:rFonts w:ascii="仿宋" w:hAnsi="仿宋" w:eastAsia="仿宋" w:cs="仿宋"/>
          <w:color w:val="000000"/>
          <w:sz w:val="32"/>
          <w:szCs w:val="32"/>
        </w:rPr>
        <w:t>11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或Mac OS 10.1</w:t>
      </w:r>
      <w:r>
        <w:rPr>
          <w:rFonts w:ascii="仿宋" w:hAnsi="仿宋" w:eastAsia="仿宋" w:cs="仿宋"/>
          <w:color w:val="000000"/>
          <w:sz w:val="32"/>
          <w:szCs w:val="32"/>
        </w:rPr>
        <w:t>5.7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及以上。具体下载路径及方式《考试客户端安装运行说明》（附后）。</w:t>
      </w:r>
    </w:p>
    <w:p>
      <w:pPr>
        <w:snapToGrid w:val="0"/>
        <w:spacing w:line="580" w:lineRule="exact"/>
        <w:ind w:firstLine="643" w:firstLineChars="200"/>
        <w:rPr>
          <w:rFonts w:ascii="仿宋" w:hAnsi="仿宋" w:eastAsia="仿宋" w:cs="仿宋"/>
          <w:b/>
          <w:bCs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000000"/>
          <w:sz w:val="32"/>
          <w:szCs w:val="32"/>
        </w:rPr>
        <w:t>3.注意事项：</w:t>
      </w:r>
    </w:p>
    <w:p>
      <w:pPr>
        <w:spacing w:line="580" w:lineRule="exact"/>
        <w:ind w:firstLine="640" w:firstLineChars="200"/>
        <w:rPr>
          <w:rFonts w:ascii="仿宋" w:hAnsi="仿宋" w:eastAsia="仿宋" w:cs="仿宋"/>
          <w:color w:val="000000"/>
          <w:sz w:val="32"/>
          <w:szCs w:val="32"/>
        </w:rPr>
      </w:pPr>
      <w:r>
        <w:rPr>
          <w:rFonts w:hint="eastAsia" w:ascii="东文宋体" w:hAnsi="东文宋体" w:eastAsia="东文宋体" w:cs="东文宋体"/>
          <w:color w:val="000000"/>
          <w:sz w:val="32"/>
          <w:szCs w:val="32"/>
        </w:rPr>
        <w:t>①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考试期间将全程使用摄像头，需确保电脑摄像头开启，无遮挡；</w:t>
      </w:r>
      <w:r>
        <w:rPr>
          <w:rFonts w:hint="eastAsia" w:ascii="仿宋" w:hAnsi="仿宋" w:eastAsia="仿宋" w:cs="仿宋"/>
          <w:sz w:val="32"/>
          <w:szCs w:val="32"/>
        </w:rPr>
        <w:t>调整麦克风的音量至最大，确保声音能被清晰录制。</w:t>
      </w:r>
    </w:p>
    <w:p>
      <w:pPr>
        <w:snapToGrid w:val="0"/>
        <w:spacing w:line="580" w:lineRule="exact"/>
        <w:ind w:firstLine="640" w:firstLineChars="200"/>
        <w:rPr>
          <w:rFonts w:ascii="仿宋" w:hAnsi="仿宋" w:eastAsia="仿宋" w:cs="仿宋"/>
          <w:color w:val="000000"/>
          <w:sz w:val="32"/>
          <w:szCs w:val="32"/>
        </w:rPr>
      </w:pPr>
      <w:r>
        <w:rPr>
          <w:rFonts w:hint="eastAsia" w:ascii="东文宋体" w:hAnsi="东文宋体" w:eastAsia="东文宋体" w:cs="东文宋体"/>
          <w:color w:val="000000"/>
          <w:sz w:val="32"/>
          <w:szCs w:val="32"/>
        </w:rPr>
        <w:t>②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如使用笔记本电脑请保持电量充足，建议全程使用外接电源。</w:t>
      </w:r>
    </w:p>
    <w:p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东文宋体" w:hAnsi="东文宋体" w:eastAsia="东文宋体" w:cs="东文宋体"/>
          <w:color w:val="000000"/>
          <w:sz w:val="32"/>
          <w:szCs w:val="32"/>
        </w:rPr>
        <w:t>③</w:t>
      </w:r>
      <w:r>
        <w:rPr>
          <w:rFonts w:hint="eastAsia" w:ascii="仿宋" w:hAnsi="仿宋" w:eastAsia="仿宋" w:cs="仿宋"/>
          <w:sz w:val="32"/>
          <w:szCs w:val="32"/>
        </w:rPr>
        <w:t>进入考试系统前应关闭电脑上与考试无关网页和软件，包括安全卫士、电脑管家及各类通讯软件，以免由于被动弹窗导致被系统判定为作弊。</w:t>
      </w:r>
    </w:p>
    <w:p>
      <w:pPr>
        <w:spacing w:line="580" w:lineRule="exact"/>
        <w:ind w:firstLine="420" w:firstLineChars="200"/>
        <w:rPr>
          <w:rFonts w:ascii="仿宋" w:hAnsi="仿宋" w:eastAsia="仿宋" w:cs="仿宋"/>
          <w:sz w:val="32"/>
          <w:szCs w:val="32"/>
        </w:rPr>
      </w:pPr>
      <w:r>
        <w:rPr>
          <w:rFonts w:ascii="华文中宋" w:hAnsi="华文中宋" w:eastAsia="华文中宋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6876415</wp:posOffset>
            </wp:positionV>
            <wp:extent cx="3363595" cy="3488690"/>
            <wp:effectExtent l="0" t="0" r="8255" b="0"/>
            <wp:wrapNone/>
            <wp:docPr id="37" name="图片 37" descr="图形用户界面&#10;&#10;描述已自动生成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 descr="图形用户界面&#10;&#10;描述已自动生成"/>
                    <pic:cNvPicPr>
                      <a:picLocks noChangeAspect="true" noChangeArrowheads="true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false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3595" cy="3488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</w:p>
    <w:p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</w:p>
    <w:p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</w:p>
    <w:p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</w:p>
    <w:p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</w:p>
    <w:p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</w:p>
    <w:p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</w:p>
    <w:p>
      <w:pPr>
        <w:widowControl/>
        <w:spacing w:line="580" w:lineRule="exact"/>
        <w:ind w:firstLine="643" w:firstLineChars="200"/>
        <w:jc w:val="left"/>
        <w:outlineLvl w:val="1"/>
        <w:rPr>
          <w:rFonts w:ascii="楷体" w:hAnsi="楷体" w:eastAsia="楷体" w:cs="楷体"/>
          <w:b/>
          <w:color w:val="000000"/>
          <w:kern w:val="0"/>
          <w:sz w:val="32"/>
          <w:szCs w:val="32"/>
        </w:rPr>
      </w:pPr>
      <w:bookmarkStart w:id="15" w:name="_Toc1103332570_WPSOffice_Level2"/>
      <w:r>
        <w:rPr>
          <w:rFonts w:hint="eastAsia" w:ascii="楷体" w:hAnsi="楷体" w:eastAsia="楷体" w:cs="楷体"/>
          <w:b/>
          <w:color w:val="000000"/>
          <w:kern w:val="0"/>
          <w:sz w:val="32"/>
          <w:szCs w:val="32"/>
        </w:rPr>
        <w:t>（二）用作鹰眼第二视角监控的设备</w:t>
      </w:r>
      <w:bookmarkEnd w:id="15"/>
    </w:p>
    <w:p>
      <w:pPr>
        <w:spacing w:line="580" w:lineRule="exact"/>
        <w:ind w:firstLine="643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1.设备：</w:t>
      </w:r>
      <w:r>
        <w:rPr>
          <w:rFonts w:hint="eastAsia" w:ascii="仿宋" w:hAnsi="仿宋" w:eastAsia="仿宋" w:cs="仿宋"/>
          <w:sz w:val="32"/>
          <w:szCs w:val="32"/>
        </w:rPr>
        <w:t>带正常上网功能的智能手机或平板设备，必须带有可正常工作的摄像头。手机支架：方便第二视角监控的摆放（如无手机支架，需准备支撑手机的物品）。</w:t>
      </w:r>
    </w:p>
    <w:p>
      <w:pPr>
        <w:spacing w:line="580" w:lineRule="exact"/>
        <w:ind w:firstLine="643" w:firstLineChars="200"/>
        <w:rPr>
          <w:rFonts w:ascii="仿宋" w:hAnsi="仿宋" w:eastAsia="仿宋" w:cs="仿宋"/>
          <w:sz w:val="32"/>
          <w:szCs w:val="32"/>
          <w:lang w:eastAsia="zh-Hans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2.软件：</w:t>
      </w:r>
      <w:r>
        <w:rPr>
          <w:rFonts w:hint="eastAsia" w:ascii="仿宋" w:hAnsi="仿宋" w:eastAsia="仿宋" w:cs="仿宋"/>
          <w:sz w:val="32"/>
          <w:szCs w:val="32"/>
        </w:rPr>
        <w:t>监控设备推荐使用的浏览器要求如下</w:t>
      </w:r>
      <w:r>
        <w:rPr>
          <w:rFonts w:hint="eastAsia" w:ascii="仿宋" w:hAnsi="仿宋" w:eastAsia="仿宋" w:cs="仿宋"/>
          <w:sz w:val="32"/>
          <w:szCs w:val="32"/>
          <w:lang w:eastAsia="zh-Hans"/>
        </w:rPr>
        <w:t>：</w:t>
      </w:r>
    </w:p>
    <w:tbl>
      <w:tblPr>
        <w:tblStyle w:val="8"/>
        <w:tblW w:w="827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1"/>
        <w:gridCol w:w="1181"/>
        <w:gridCol w:w="2690"/>
        <w:gridCol w:w="304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000000" w:fill="DDEBF7"/>
            <w:noWrap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32"/>
                <w:szCs w:val="32"/>
              </w:rPr>
              <w:t>设备</w:t>
            </w:r>
          </w:p>
        </w:tc>
        <w:tc>
          <w:tcPr>
            <w:tcW w:w="6918" w:type="dxa"/>
            <w:gridSpan w:val="3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000000" w:fill="DDEBF7"/>
            <w:noWrap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32"/>
                <w:szCs w:val="32"/>
              </w:rPr>
              <w:t>智能手机/平板设备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操作系统</w:t>
            </w:r>
          </w:p>
        </w:tc>
        <w:tc>
          <w:tcPr>
            <w:tcW w:w="11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IOS</w:t>
            </w:r>
          </w:p>
        </w:tc>
        <w:tc>
          <w:tcPr>
            <w:tcW w:w="269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Android</w:t>
            </w:r>
          </w:p>
        </w:tc>
        <w:tc>
          <w:tcPr>
            <w:tcW w:w="3047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华为鸿蒙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系统版本</w:t>
            </w:r>
          </w:p>
        </w:tc>
        <w:tc>
          <w:tcPr>
            <w:tcW w:w="11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IOS13+</w:t>
            </w:r>
          </w:p>
        </w:tc>
        <w:tc>
          <w:tcPr>
            <w:tcW w:w="269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Android 10+</w:t>
            </w:r>
          </w:p>
        </w:tc>
        <w:tc>
          <w:tcPr>
            <w:tcW w:w="3047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w:t>HarmonyOS 2+</w:t>
            </w:r>
          </w:p>
        </w:tc>
      </w:tr>
      <w:tr>
        <w:trPr>
          <w:jc w:val="center"/>
        </w:trPr>
        <w:tc>
          <w:tcPr>
            <w:tcW w:w="1361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浏览器</w:t>
            </w:r>
          </w:p>
        </w:tc>
        <w:tc>
          <w:tcPr>
            <w:tcW w:w="11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Safari</w:t>
            </w:r>
          </w:p>
        </w:tc>
        <w:tc>
          <w:tcPr>
            <w:tcW w:w="269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最新版Edge浏览器</w:t>
            </w:r>
          </w:p>
          <w:p>
            <w:pPr>
              <w:spacing w:line="360" w:lineRule="exact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或Chrome浏览器</w:t>
            </w:r>
          </w:p>
        </w:tc>
        <w:tc>
          <w:tcPr>
            <w:tcW w:w="3047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  <w:t>最新版Edge浏览器</w:t>
            </w:r>
          </w:p>
          <w:p>
            <w:pPr>
              <w:spacing w:line="360" w:lineRule="exact"/>
              <w:jc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  <w:t>或华为花瓣浏览器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摄像头</w:t>
            </w:r>
          </w:p>
        </w:tc>
        <w:tc>
          <w:tcPr>
            <w:tcW w:w="1181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有</w:t>
            </w:r>
          </w:p>
        </w:tc>
        <w:tc>
          <w:tcPr>
            <w:tcW w:w="26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有</w:t>
            </w:r>
          </w:p>
        </w:tc>
        <w:tc>
          <w:tcPr>
            <w:tcW w:w="30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有</w:t>
            </w:r>
          </w:p>
        </w:tc>
      </w:tr>
    </w:tbl>
    <w:p>
      <w:pPr>
        <w:spacing w:line="56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建议考生使用推荐的浏览器登录监控；如考生自行选用其他浏览器导致监控效果不佳，由考生自行承担后果。</w:t>
      </w:r>
    </w:p>
    <w:p>
      <w:pPr>
        <w:snapToGrid w:val="0"/>
        <w:spacing w:line="560" w:lineRule="exact"/>
        <w:ind w:firstLine="643" w:firstLineChars="200"/>
        <w:rPr>
          <w:rFonts w:ascii="仿宋" w:hAnsi="仿宋" w:eastAsia="仿宋" w:cs="仿宋"/>
          <w:b/>
          <w:bCs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000000"/>
          <w:sz w:val="32"/>
          <w:szCs w:val="32"/>
        </w:rPr>
        <w:t>3.注意事项：</w:t>
      </w:r>
    </w:p>
    <w:p>
      <w:pPr>
        <w:spacing w:line="56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东文宋体" w:hAnsi="东文宋体" w:eastAsia="东文宋体" w:cs="东文宋体"/>
          <w:color w:val="000000"/>
          <w:sz w:val="32"/>
          <w:szCs w:val="32"/>
        </w:rPr>
        <w:t>①</w:t>
      </w:r>
      <w:r>
        <w:rPr>
          <w:rFonts w:hint="eastAsia" w:ascii="仿宋" w:hAnsi="仿宋" w:eastAsia="仿宋" w:cs="仿宋"/>
          <w:sz w:val="32"/>
          <w:szCs w:val="32"/>
        </w:rPr>
        <w:t>确保监考用设备电量充足，建议全程使用外接电源。</w:t>
      </w:r>
    </w:p>
    <w:p>
      <w:pPr>
        <w:spacing w:line="56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东文宋体" w:hAnsi="东文宋体" w:eastAsia="东文宋体" w:cs="东文宋体"/>
          <w:color w:val="000000"/>
          <w:sz w:val="32"/>
          <w:szCs w:val="32"/>
        </w:rPr>
        <w:t>②</w:t>
      </w:r>
      <w:r>
        <w:rPr>
          <w:rFonts w:hint="eastAsia" w:ascii="仿宋" w:hAnsi="仿宋" w:eastAsia="仿宋" w:cs="仿宋"/>
          <w:sz w:val="32"/>
          <w:szCs w:val="32"/>
        </w:rPr>
        <w:t>按照要求固定摆放智能手机或平板设备，便于按监控视角要求调整到合适的位置和高度。</w:t>
      </w:r>
    </w:p>
    <w:p>
      <w:pPr>
        <w:spacing w:line="56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东文宋体" w:hAnsi="东文宋体" w:eastAsia="东文宋体" w:cs="东文宋体"/>
          <w:color w:val="000000"/>
          <w:sz w:val="32"/>
          <w:szCs w:val="32"/>
        </w:rPr>
        <w:t>③</w:t>
      </w:r>
      <w:r>
        <w:rPr>
          <w:rFonts w:hint="eastAsia" w:ascii="仿宋" w:hAnsi="仿宋" w:eastAsia="仿宋" w:cs="仿宋"/>
          <w:sz w:val="32"/>
          <w:szCs w:val="32"/>
        </w:rPr>
        <w:t>开启鹰眼监控前应关掉与考试无关应用的提醒功能，避免来电、微信、或其他应用打断监控过程。</w:t>
      </w:r>
    </w:p>
    <w:p>
      <w:pPr>
        <w:widowControl/>
        <w:spacing w:line="560" w:lineRule="exact"/>
        <w:ind w:firstLine="643" w:firstLineChars="200"/>
        <w:jc w:val="left"/>
        <w:outlineLvl w:val="1"/>
        <w:rPr>
          <w:rFonts w:ascii="仿宋" w:hAnsi="仿宋" w:eastAsia="仿宋" w:cs="仿宋"/>
          <w:sz w:val="32"/>
          <w:szCs w:val="32"/>
        </w:rPr>
      </w:pPr>
      <w:bookmarkStart w:id="16" w:name="_Toc664895565_WPSOffice_Level2"/>
      <w:r>
        <w:rPr>
          <w:rFonts w:hint="eastAsia" w:ascii="楷体" w:hAnsi="楷体" w:eastAsia="楷体" w:cs="楷体"/>
          <w:b/>
          <w:color w:val="000000"/>
          <w:kern w:val="0"/>
          <w:sz w:val="32"/>
          <w:szCs w:val="32"/>
        </w:rPr>
        <w:t>（三）考试环境</w:t>
      </w:r>
      <w:bookmarkEnd w:id="16"/>
    </w:p>
    <w:p>
      <w:pPr>
        <w:spacing w:line="56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1.考生应选择安静安全、光线充足、不受打扰的空间独自参加考试，不建议在公共场所（如学校教室、图书馆、咖啡馆、办公室等）进行考试。</w:t>
      </w:r>
    </w:p>
    <w:p>
      <w:pPr>
        <w:spacing w:line="56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2.考试过程中不允许有其他人员陪同，如有除考生外的其他人员在监控画面中出现，将可能被认定为违纪。</w:t>
      </w:r>
    </w:p>
    <w:p>
      <w:pPr>
        <w:spacing w:line="56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3.除空白草稿纸、演算笔以外，不可使用其他与考试无关的物品，如：手机等通讯设备、电子设备、计算器、书籍、资料、零食、饮品等。</w:t>
      </w:r>
    </w:p>
    <w:p>
      <w:pPr>
        <w:spacing w:line="56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4.建议考生准备舒适度合适的椅子，以保证良好坐姿进行考试。</w:t>
      </w:r>
    </w:p>
    <w:p>
      <w:pPr>
        <w:spacing w:line="56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5.请务必调整摄像头的清晰度及采光，其中电脑摄像头正面面对考生，确保考试全程能清晰、完整的拍摄到考生；手机放置于侧后方1.5米以上的距离，需要保证摄像头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全程拍摄到作答屏幕、上半身及双手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>
      <w:pPr>
        <w:spacing w:line="560" w:lineRule="exact"/>
        <w:ind w:firstLine="420" w:firstLineChars="200"/>
        <w:jc w:val="center"/>
        <w:rPr>
          <w:rFonts w:ascii="仿宋" w:hAnsi="仿宋" w:eastAsia="仿宋" w:cs="仿宋"/>
          <w:sz w:val="32"/>
          <w:szCs w:val="32"/>
        </w:rPr>
      </w:pPr>
      <w:r>
        <w:rPr>
          <w:rFonts w:ascii="华文中宋" w:hAnsi="华文中宋" w:eastAsia="华文中宋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292100</wp:posOffset>
            </wp:positionH>
            <wp:positionV relativeFrom="paragraph">
              <wp:posOffset>330200</wp:posOffset>
            </wp:positionV>
            <wp:extent cx="4505325" cy="3378835"/>
            <wp:effectExtent l="0" t="0" r="9525" b="0"/>
            <wp:wrapTopAndBottom/>
            <wp:docPr id="34" name="图片 34" descr="图片包含 游戏机, 桌子, 家具, 体育&#10;&#10;描述已自动生成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 descr="图片包含 游戏机, 桌子, 家具, 体育&#10;&#10;描述已自动生成"/>
                    <pic:cNvPicPr>
                      <a:picLocks noChangeAspect="true" noChangeArrowheads="true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false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05325" cy="3378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widowControl/>
        <w:spacing w:line="560" w:lineRule="exact"/>
        <w:ind w:firstLine="643" w:firstLineChars="200"/>
        <w:jc w:val="left"/>
        <w:outlineLvl w:val="1"/>
        <w:rPr>
          <w:rFonts w:ascii="楷体" w:hAnsi="楷体" w:eastAsia="楷体" w:cs="楷体"/>
          <w:b/>
          <w:color w:val="000000"/>
          <w:kern w:val="0"/>
          <w:sz w:val="32"/>
          <w:szCs w:val="32"/>
        </w:rPr>
      </w:pPr>
      <w:bookmarkStart w:id="17" w:name="_Toc754872807_WPSOffice_Level2"/>
      <w:r>
        <w:rPr>
          <w:rFonts w:hint="eastAsia" w:ascii="楷体" w:hAnsi="楷体" w:eastAsia="楷体" w:cs="楷体"/>
          <w:b/>
          <w:color w:val="000000"/>
          <w:kern w:val="0"/>
          <w:sz w:val="32"/>
          <w:szCs w:val="32"/>
        </w:rPr>
        <w:t>（四）网络条件要求</w:t>
      </w:r>
      <w:bookmarkEnd w:id="17"/>
    </w:p>
    <w:p>
      <w:pPr>
        <w:spacing w:line="56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1.考试场所应有稳定的网络条件，支持考试设备和监控设备同时联网。</w:t>
      </w:r>
    </w:p>
    <w:p>
      <w:pPr>
        <w:spacing w:line="56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2.建议使用带宽50Mbps或以上的独立光纤网络；</w:t>
      </w:r>
    </w:p>
    <w:p>
      <w:pPr>
        <w:spacing w:line="56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3</w:t>
      </w:r>
      <w:r>
        <w:rPr>
          <w:rFonts w:hint="eastAsia" w:ascii="仿宋" w:hAnsi="仿宋" w:eastAsia="仿宋" w:cs="仿宋"/>
          <w:sz w:val="32"/>
          <w:szCs w:val="32"/>
        </w:rPr>
        <w:t>.建议考生准备4G等手机移动网络作为备用网络，并事先做好调试，以便出现网络故障时能迅速切换备用网络继续考试；</w:t>
      </w:r>
    </w:p>
    <w:p>
      <w:pPr>
        <w:spacing w:line="56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4</w:t>
      </w:r>
      <w:r>
        <w:rPr>
          <w:rFonts w:hint="eastAsia" w:ascii="仿宋" w:hAnsi="仿宋" w:eastAsia="仿宋" w:cs="仿宋"/>
          <w:sz w:val="32"/>
          <w:szCs w:val="32"/>
        </w:rPr>
        <w:t>.考试期间如发生网络故障，考试系统会即时提醒考生，请考生在看到异常提示后及时联系技术支持获取帮助，迅速修复网络故障。故障解决后，考生可重新进入考试继续作答，网络故障发生之前的作答结果会保存。</w:t>
      </w:r>
    </w:p>
    <w:p>
      <w:pPr>
        <w:widowControl/>
        <w:spacing w:line="560" w:lineRule="exact"/>
        <w:ind w:firstLine="643" w:firstLineChars="200"/>
        <w:jc w:val="left"/>
        <w:rPr>
          <w:rFonts w:ascii="黑体" w:hAnsi="黑体" w:eastAsia="黑体" w:cs="黑体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特别提醒：</w:t>
      </w:r>
      <w:r>
        <w:rPr>
          <w:rFonts w:hint="eastAsia" w:ascii="仿宋" w:hAnsi="仿宋" w:eastAsia="仿宋" w:cs="仿宋"/>
          <w:sz w:val="32"/>
          <w:szCs w:val="32"/>
        </w:rPr>
        <w:t>由于自身设备或网络故障导致考试时间损失或无法完成考试的，相关后果由考生自行承担。</w:t>
      </w:r>
    </w:p>
    <w:p>
      <w:pPr>
        <w:spacing w:line="560" w:lineRule="exact"/>
        <w:ind w:firstLine="643" w:firstLineChars="200"/>
        <w:jc w:val="left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请考生务必按通知参加模拟测试，完成考试设备软硬件、网络调试，熟悉考试系统答题界面。切记调试好的考试设备到正式考试之前，不要再安装其他软件，保持良好运行状态。</w:t>
      </w:r>
    </w:p>
    <w:p>
      <w:pPr>
        <w:spacing w:line="560" w:lineRule="exact"/>
        <w:ind w:firstLine="643" w:firstLineChars="200"/>
        <w:jc w:val="left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模拟测试及正式考试期间，如遇考试系统技术问题请联系界面上的“技术支持”获得在线帮助。</w:t>
      </w:r>
    </w:p>
    <w:p>
      <w:pPr>
        <w:spacing w:before="156" w:beforeLines="50" w:line="560" w:lineRule="exact"/>
        <w:ind w:firstLine="640" w:firstLineChars="200"/>
        <w:jc w:val="left"/>
        <w:outlineLvl w:val="0"/>
        <w:rPr>
          <w:rFonts w:ascii="黑体" w:hAnsi="黑体" w:eastAsia="黑体" w:cs="黑体"/>
          <w:color w:val="FF0000"/>
          <w:sz w:val="32"/>
          <w:szCs w:val="32"/>
        </w:rPr>
      </w:pPr>
      <w:bookmarkStart w:id="18" w:name="_Toc469673589_WPSOffice_Level1"/>
      <w:r>
        <w:rPr>
          <w:rFonts w:hint="eastAsia" w:ascii="黑体" w:hAnsi="黑体" w:eastAsia="黑体" w:cs="黑体"/>
          <w:sz w:val="32"/>
          <w:szCs w:val="32"/>
        </w:rPr>
        <w:t>二、在线考试操作指引</w:t>
      </w:r>
      <w:bookmarkEnd w:id="18"/>
    </w:p>
    <w:p>
      <w:pPr>
        <w:widowControl/>
        <w:spacing w:line="560" w:lineRule="exact"/>
        <w:ind w:firstLine="643" w:firstLineChars="200"/>
        <w:jc w:val="left"/>
        <w:outlineLvl w:val="1"/>
        <w:rPr>
          <w:rFonts w:ascii="楷体" w:hAnsi="楷体" w:eastAsia="楷体" w:cs="楷体"/>
          <w:b/>
          <w:color w:val="000000"/>
          <w:kern w:val="0"/>
          <w:sz w:val="32"/>
          <w:szCs w:val="32"/>
        </w:rPr>
      </w:pPr>
      <w:bookmarkStart w:id="19" w:name="_Toc1918907407_WPSOffice_Level2"/>
      <w:r>
        <w:rPr>
          <w:rFonts w:hint="eastAsia" w:ascii="楷体" w:hAnsi="楷体" w:eastAsia="楷体" w:cs="楷体"/>
          <w:b/>
          <w:color w:val="000000"/>
          <w:kern w:val="0"/>
          <w:sz w:val="32"/>
          <w:szCs w:val="32"/>
        </w:rPr>
        <w:t>（一）客户端登录</w:t>
      </w:r>
      <w:bookmarkEnd w:id="19"/>
    </w:p>
    <w:p>
      <w:pPr>
        <w:spacing w:line="560" w:lineRule="exact"/>
        <w:ind w:firstLine="643" w:firstLineChars="200"/>
        <w:rPr>
          <w:rFonts w:ascii="仿宋" w:hAnsi="仿宋" w:eastAsia="仿宋" w:cs="仿宋"/>
          <w:color w:val="FF000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eastAsia="zh-Hans"/>
        </w:rPr>
        <w:t>特别提醒：</w:t>
      </w:r>
      <w:r>
        <w:rPr>
          <w:rFonts w:hint="eastAsia" w:ascii="仿宋" w:hAnsi="仿宋" w:eastAsia="仿宋" w:cs="仿宋"/>
          <w:sz w:val="32"/>
          <w:szCs w:val="32"/>
        </w:rPr>
        <w:t>进入考试系统前应关闭电脑上与考试无关网页和软件，包括安全卫士、电脑管家及各类通讯软件，以免由于被动弹窗导致被系统判定为作弊。</w:t>
      </w:r>
    </w:p>
    <w:p>
      <w:pPr>
        <w:spacing w:line="56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1.双击运行“eztest”程序，在易考客户端界面输入考试对应的口令，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正式考试与模拟考试的口令不同，</w:t>
      </w:r>
      <w:r>
        <w:rPr>
          <w:rFonts w:hint="eastAsia" w:ascii="仿宋" w:hAnsi="仿宋" w:eastAsia="仿宋" w:cs="仿宋"/>
          <w:sz w:val="32"/>
          <w:szCs w:val="32"/>
        </w:rPr>
        <w:t>请考生注意查看短信及邮件通知。</w:t>
      </w:r>
    </w:p>
    <w:p>
      <w:pPr>
        <w:ind w:firstLine="420" w:firstLineChars="200"/>
        <w:jc w:val="center"/>
        <w:rPr>
          <w:rFonts w:ascii="仿宋" w:hAnsi="仿宋" w:eastAsia="仿宋" w:cs="仿宋"/>
          <w:sz w:val="32"/>
          <w:szCs w:val="32"/>
        </w:rPr>
      </w:pPr>
      <w:r>
        <w:rPr>
          <w:rFonts w:hint="eastAsia" w:ascii="微软雅黑" w:hAnsi="微软雅黑" w:eastAsia="微软雅黑" w:cs="等线"/>
          <w:color w:val="000000"/>
          <w:szCs w:val="21"/>
        </w:rPr>
        <w:drawing>
          <wp:inline distT="0" distB="0" distL="114300" distR="114300">
            <wp:extent cx="3495675" cy="2534285"/>
            <wp:effectExtent l="0" t="0" r="9525" b="5715"/>
            <wp:docPr id="3" name="图片 3" descr="x-khd1.png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x-khd1.png"/>
                    <pic:cNvPicPr>
                      <a:picLocks noChangeAspect="true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495675" cy="2534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1"/>
        <w:snapToGrid w:val="0"/>
        <w:spacing w:line="560" w:lineRule="exact"/>
        <w:ind w:firstLine="64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2.点击“调试设备”测试本机摄像头、麦克风是否可用。如能清晰地看到摄像头图像，说明摄像头调用正常，可登录考试。</w:t>
      </w:r>
    </w:p>
    <w:p>
      <w:pPr>
        <w:snapToGrid w:val="0"/>
        <w:spacing w:line="360" w:lineRule="auto"/>
        <w:jc w:val="center"/>
        <w:rPr>
          <w:rFonts w:ascii="微软雅黑" w:hAnsi="微软雅黑" w:eastAsia="微软雅黑"/>
          <w:color w:val="000000"/>
          <w:szCs w:val="21"/>
        </w:rPr>
      </w:pPr>
      <w:r>
        <w:rPr>
          <w:rFonts w:ascii="微软雅黑" w:hAnsi="微软雅黑" w:eastAsia="微软雅黑"/>
          <w:color w:val="000000"/>
          <w:szCs w:val="21"/>
        </w:rPr>
        <w:drawing>
          <wp:inline distT="0" distB="0" distL="114300" distR="114300">
            <wp:extent cx="4231005" cy="2499995"/>
            <wp:effectExtent l="0" t="0" r="17145" b="14605"/>
            <wp:docPr id="7" name="图片 4" descr="/Users/zhangjunmei/Downloads/IMG_2676.PNGIMG_2676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4" descr="/Users/zhangjunmei/Downloads/IMG_2676.PNGIMG_2676"/>
                    <pic:cNvPicPr>
                      <a:picLocks noChangeAspect="true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231005" cy="2499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1"/>
        <w:snapToGrid w:val="0"/>
        <w:spacing w:line="360" w:lineRule="auto"/>
        <w:ind w:firstLine="0" w:firstLineChars="0"/>
        <w:jc w:val="center"/>
        <w:rPr>
          <w:rFonts w:ascii="微软雅黑" w:hAnsi="微软雅黑" w:eastAsia="微软雅黑"/>
          <w:color w:val="000000"/>
          <w:szCs w:val="21"/>
        </w:rPr>
      </w:pPr>
      <w:r>
        <w:rPr>
          <w:rFonts w:ascii="华文中宋" w:hAnsi="华文中宋" w:eastAsia="华文中宋"/>
        </w:rPr>
        <w:drawing>
          <wp:inline distT="0" distB="0" distL="0" distR="0">
            <wp:extent cx="4211955" cy="2228850"/>
            <wp:effectExtent l="0" t="0" r="0" b="0"/>
            <wp:docPr id="35" name="图片 35" descr="图形用户界面, 应用程序&#10;&#10;描述已自动生成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 descr="图形用户界面, 应用程序&#10;&#10;描述已自动生成"/>
                    <pic:cNvPicPr>
                      <a:picLocks noChangeAspect="true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false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9517" cy="22381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56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3.根据考试通知，在允许登录的时间段内，输入准考证号登录；若未到允许登录时间，界面会提示考生当前距离开考时间还有多久。</w:t>
      </w:r>
    </w:p>
    <w:p>
      <w:pPr>
        <w:snapToGrid w:val="0"/>
        <w:spacing w:line="360" w:lineRule="auto"/>
        <w:jc w:val="center"/>
        <w:rPr>
          <w:rFonts w:ascii="微软雅黑" w:hAnsi="微软雅黑" w:eastAsia="微软雅黑"/>
          <w:color w:val="000000"/>
          <w:szCs w:val="21"/>
        </w:rPr>
      </w:pPr>
      <w:r>
        <w:rPr>
          <w:rFonts w:ascii="微软雅黑" w:hAnsi="微软雅黑" w:eastAsia="微软雅黑"/>
          <w:color w:val="000000"/>
          <w:szCs w:val="21"/>
        </w:rPr>
        <w:drawing>
          <wp:inline distT="0" distB="0" distL="114300" distR="114300">
            <wp:extent cx="4946650" cy="3192780"/>
            <wp:effectExtent l="0" t="0" r="6350" b="7620"/>
            <wp:docPr id="32" name="图片 6" descr="/Users/zhangjunmei/Downloads/IMG_2678.PNGIMG_2678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6" descr="/Users/zhangjunmei/Downloads/IMG_2678.PNGIMG_2678"/>
                    <pic:cNvPicPr>
                      <a:picLocks noChangeAspect="true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946650" cy="3192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spacing w:line="560" w:lineRule="exact"/>
        <w:ind w:firstLine="643" w:firstLineChars="200"/>
        <w:jc w:val="left"/>
        <w:outlineLvl w:val="1"/>
        <w:rPr>
          <w:rFonts w:ascii="楷体" w:hAnsi="楷体" w:eastAsia="楷体" w:cs="楷体"/>
          <w:b/>
          <w:color w:val="000000"/>
          <w:kern w:val="0"/>
          <w:sz w:val="32"/>
          <w:szCs w:val="32"/>
        </w:rPr>
      </w:pPr>
      <w:bookmarkStart w:id="20" w:name="_Toc1505033868_WPSOffice_Level2"/>
      <w:r>
        <w:rPr>
          <w:rFonts w:hint="eastAsia" w:ascii="楷体" w:hAnsi="楷体" w:eastAsia="楷体" w:cs="楷体"/>
          <w:b/>
          <w:color w:val="000000"/>
          <w:kern w:val="0"/>
          <w:sz w:val="32"/>
          <w:szCs w:val="32"/>
        </w:rPr>
        <w:t>（二）信息确认及拍照</w:t>
      </w:r>
      <w:bookmarkEnd w:id="20"/>
    </w:p>
    <w:p>
      <w:pPr>
        <w:spacing w:line="56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1.完成登录后，考生确认自己的基本信息（根据实际考试基本信息为准，下图仅为样图），点击【确定】继续。</w:t>
      </w:r>
    </w:p>
    <w:p>
      <w:pPr>
        <w:snapToGrid w:val="0"/>
        <w:spacing w:line="360" w:lineRule="auto"/>
        <w:jc w:val="center"/>
        <w:rPr>
          <w:rFonts w:ascii="微软雅黑" w:hAnsi="微软雅黑" w:eastAsia="微软雅黑"/>
          <w:color w:val="000000"/>
          <w:szCs w:val="21"/>
        </w:rPr>
      </w:pPr>
      <w:r>
        <w:rPr>
          <w:rFonts w:ascii="华文中宋" w:hAnsi="华文中宋" w:eastAsia="华文中宋"/>
        </w:rPr>
        <w:drawing>
          <wp:inline distT="0" distB="0" distL="0" distR="0">
            <wp:extent cx="3291205" cy="3248025"/>
            <wp:effectExtent l="0" t="0" r="4445" b="0"/>
            <wp:docPr id="36" name="图片 36" descr="图形用户界面, 应用程序&#10;&#10;描述已自动生成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 descr="图形用户界面, 应用程序&#10;&#10;描述已自动生成"/>
                    <pic:cNvPicPr>
                      <a:picLocks noChangeAspect="true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307102" cy="32631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560" w:lineRule="exact"/>
        <w:ind w:firstLine="640" w:firstLineChars="20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Hans"/>
        </w:rPr>
        <w:t>2.</w:t>
      </w:r>
      <w:r>
        <w:rPr>
          <w:rFonts w:hint="eastAsia" w:ascii="仿宋" w:hAnsi="仿宋" w:eastAsia="仿宋" w:cs="仿宋"/>
          <w:sz w:val="32"/>
          <w:szCs w:val="32"/>
        </w:rPr>
        <w:t>确认基本信息</w:t>
      </w:r>
      <w:r>
        <w:rPr>
          <w:rFonts w:hint="eastAsia" w:ascii="仿宋" w:hAnsi="仿宋" w:eastAsia="仿宋" w:cs="仿宋"/>
          <w:sz w:val="32"/>
          <w:szCs w:val="32"/>
          <w:lang w:eastAsia="zh-Hans"/>
        </w:rPr>
        <w:t>后</w:t>
      </w:r>
      <w:r>
        <w:rPr>
          <w:rFonts w:hint="eastAsia" w:ascii="仿宋" w:hAnsi="仿宋" w:eastAsia="仿宋" w:cs="仿宋"/>
          <w:sz w:val="32"/>
          <w:szCs w:val="32"/>
        </w:rPr>
        <w:t>，</w:t>
      </w:r>
      <w:r>
        <w:rPr>
          <w:rFonts w:hint="eastAsia" w:ascii="仿宋" w:hAnsi="仿宋" w:eastAsia="仿宋" w:cs="仿宋"/>
          <w:sz w:val="32"/>
          <w:szCs w:val="32"/>
          <w:lang w:eastAsia="zh-Hans"/>
        </w:rPr>
        <w:t>系统会</w:t>
      </w:r>
      <w:r>
        <w:rPr>
          <w:rFonts w:hint="eastAsia" w:ascii="仿宋" w:hAnsi="仿宋" w:eastAsia="仿宋" w:cs="仿宋"/>
          <w:sz w:val="32"/>
          <w:szCs w:val="32"/>
        </w:rPr>
        <w:t>跳</w:t>
      </w:r>
      <w:r>
        <w:rPr>
          <w:rFonts w:hint="eastAsia" w:ascii="仿宋" w:hAnsi="仿宋" w:eastAsia="仿宋" w:cs="仿宋"/>
          <w:sz w:val="32"/>
          <w:szCs w:val="32"/>
          <w:lang w:eastAsia="zh-Hans"/>
        </w:rPr>
        <w:t>转</w:t>
      </w:r>
      <w:r>
        <w:rPr>
          <w:rFonts w:hint="eastAsia" w:ascii="仿宋" w:hAnsi="仿宋" w:eastAsia="仿宋" w:cs="仿宋"/>
          <w:sz w:val="32"/>
          <w:szCs w:val="32"/>
        </w:rPr>
        <w:t>进入“</w:t>
      </w:r>
      <w:r>
        <w:rPr>
          <w:rFonts w:hint="eastAsia" w:ascii="仿宋" w:hAnsi="仿宋" w:eastAsia="仿宋" w:cs="仿宋"/>
          <w:sz w:val="32"/>
          <w:szCs w:val="32"/>
          <w:lang w:eastAsia="zh-Hans"/>
        </w:rPr>
        <w:t>考生承诺书</w:t>
      </w:r>
      <w:r>
        <w:rPr>
          <w:rFonts w:hint="eastAsia" w:ascii="仿宋" w:hAnsi="仿宋" w:eastAsia="仿宋" w:cs="仿宋"/>
          <w:sz w:val="32"/>
          <w:szCs w:val="32"/>
        </w:rPr>
        <w:t>”</w:t>
      </w:r>
      <w:r>
        <w:rPr>
          <w:rFonts w:hint="eastAsia" w:ascii="仿宋" w:hAnsi="仿宋" w:eastAsia="仿宋" w:cs="仿宋"/>
          <w:sz w:val="32"/>
          <w:szCs w:val="32"/>
          <w:lang w:eastAsia="zh-Hans"/>
        </w:rPr>
        <w:t>页面，考生</w:t>
      </w:r>
      <w:r>
        <w:rPr>
          <w:rFonts w:hint="eastAsia" w:ascii="仿宋" w:hAnsi="仿宋" w:eastAsia="仿宋" w:cs="仿宋"/>
          <w:sz w:val="32"/>
          <w:szCs w:val="32"/>
        </w:rPr>
        <w:t>应仔细阅读后有关内容，</w:t>
      </w:r>
      <w:r>
        <w:rPr>
          <w:rFonts w:hint="eastAsia" w:ascii="仿宋" w:hAnsi="仿宋" w:eastAsia="仿宋" w:cs="仿宋"/>
          <w:sz w:val="32"/>
          <w:szCs w:val="32"/>
          <w:lang w:eastAsia="zh-Hans"/>
        </w:rPr>
        <w:t>点击</w:t>
      </w:r>
      <w:r>
        <w:rPr>
          <w:rFonts w:hint="eastAsia" w:ascii="仿宋" w:hAnsi="仿宋" w:eastAsia="仿宋" w:cs="仿宋"/>
          <w:sz w:val="32"/>
          <w:szCs w:val="32"/>
        </w:rPr>
        <w:t>【</w:t>
      </w:r>
      <w:r>
        <w:rPr>
          <w:rFonts w:hint="eastAsia" w:ascii="仿宋" w:hAnsi="仿宋" w:eastAsia="仿宋" w:cs="仿宋"/>
          <w:sz w:val="32"/>
          <w:szCs w:val="32"/>
          <w:lang w:eastAsia="zh-Hans"/>
        </w:rPr>
        <w:t>同意</w:t>
      </w:r>
      <w:r>
        <w:rPr>
          <w:rFonts w:hint="eastAsia" w:ascii="仿宋" w:hAnsi="仿宋" w:eastAsia="仿宋" w:cs="仿宋"/>
          <w:sz w:val="32"/>
          <w:szCs w:val="32"/>
        </w:rPr>
        <w:t>】</w:t>
      </w:r>
      <w:r>
        <w:rPr>
          <w:rFonts w:hint="eastAsia" w:ascii="仿宋" w:hAnsi="仿宋" w:eastAsia="仿宋" w:cs="仿宋"/>
          <w:sz w:val="32"/>
          <w:szCs w:val="32"/>
          <w:lang w:eastAsia="zh-Hans"/>
        </w:rPr>
        <w:t>进入下一</w:t>
      </w:r>
      <w:r>
        <w:rPr>
          <w:rFonts w:hint="eastAsia" w:ascii="仿宋" w:hAnsi="仿宋" w:eastAsia="仿宋" w:cs="仿宋"/>
          <w:sz w:val="32"/>
          <w:szCs w:val="32"/>
        </w:rPr>
        <w:t>个</w:t>
      </w:r>
      <w:r>
        <w:rPr>
          <w:rFonts w:hint="eastAsia" w:ascii="仿宋" w:hAnsi="仿宋" w:eastAsia="仿宋" w:cs="仿宋"/>
          <w:sz w:val="32"/>
          <w:szCs w:val="32"/>
          <w:lang w:eastAsia="zh-Hans"/>
        </w:rPr>
        <w:t>页面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>
      <w:pPr>
        <w:jc w:val="center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Hans"/>
        </w:rPr>
        <w:drawing>
          <wp:inline distT="0" distB="0" distL="114300" distR="114300">
            <wp:extent cx="5056505" cy="2562860"/>
            <wp:effectExtent l="0" t="0" r="10795" b="8890"/>
            <wp:docPr id="33" name="图片 33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/>
                    <pic:cNvPicPr>
                      <a:picLocks noChangeAspect="true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false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6505" cy="2562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560" w:lineRule="exact"/>
        <w:ind w:firstLine="640" w:firstLineChars="20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3.系统将</w:t>
      </w:r>
      <w:r>
        <w:rPr>
          <w:rFonts w:hint="eastAsia" w:ascii="仿宋" w:hAnsi="仿宋" w:eastAsia="仿宋" w:cs="仿宋"/>
          <w:sz w:val="32"/>
          <w:szCs w:val="32"/>
          <w:lang w:eastAsia="zh-Hans"/>
        </w:rPr>
        <w:t>跳转至拍照登陆页面，点击</w:t>
      </w:r>
      <w:r>
        <w:rPr>
          <w:rFonts w:hint="eastAsia" w:ascii="仿宋" w:hAnsi="仿宋" w:eastAsia="仿宋" w:cs="仿宋"/>
          <w:sz w:val="32"/>
          <w:szCs w:val="32"/>
        </w:rPr>
        <w:t>【确定】允许视频监控。</w:t>
      </w:r>
    </w:p>
    <w:p>
      <w:pPr>
        <w:ind w:firstLine="420" w:firstLineChars="200"/>
        <w:jc w:val="center"/>
        <w:rPr>
          <w:rFonts w:ascii="微软雅黑" w:hAnsi="微软雅黑" w:eastAsia="微软雅黑"/>
          <w:color w:val="000000"/>
          <w:szCs w:val="21"/>
          <w:lang w:eastAsia="zh-Hans"/>
        </w:rPr>
      </w:pPr>
      <w:r>
        <w:rPr>
          <w:rFonts w:ascii="微软雅黑" w:hAnsi="微软雅黑" w:eastAsia="微软雅黑"/>
          <w:color w:val="000000"/>
          <w:szCs w:val="21"/>
        </w:rPr>
        <w:drawing>
          <wp:inline distT="0" distB="0" distL="114300" distR="114300">
            <wp:extent cx="4929505" cy="3178175"/>
            <wp:effectExtent l="0" t="0" r="4445" b="3175"/>
            <wp:docPr id="5" name="图片 8" descr="1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8" descr="1"/>
                    <pic:cNvPicPr>
                      <a:picLocks noChangeAspect="true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929505" cy="317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1"/>
        <w:snapToGrid w:val="0"/>
        <w:spacing w:line="560" w:lineRule="exact"/>
        <w:ind w:firstLine="64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4.根据系统提示，拍摄考生个人正面照。务必确保拍照时光线充足、图像清晰，照片应包括考生完整的面部和肩部。</w:t>
      </w:r>
    </w:p>
    <w:p>
      <w:pPr>
        <w:snapToGrid w:val="0"/>
        <w:spacing w:line="360" w:lineRule="auto"/>
        <w:jc w:val="center"/>
        <w:rPr>
          <w:rFonts w:ascii="微软雅黑" w:hAnsi="微软雅黑" w:eastAsia="微软雅黑"/>
          <w:color w:val="000000"/>
          <w:szCs w:val="21"/>
        </w:rPr>
      </w:pPr>
      <w:r>
        <w:rPr>
          <w:rFonts w:ascii="华文中宋" w:hAnsi="华文中宋" w:eastAsia="华文中宋"/>
        </w:rPr>
        <w:drawing>
          <wp:inline distT="0" distB="0" distL="0" distR="0">
            <wp:extent cx="3987800" cy="3152775"/>
            <wp:effectExtent l="0" t="0" r="0" b="0"/>
            <wp:docPr id="40" name="图片 40" descr="图形用户界面, 网站&#10;&#10;描述已自动生成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 descr="图形用户界面, 网站&#10;&#10;描述已自动生成"/>
                    <pic:cNvPicPr>
                      <a:picLocks noChangeAspect="true" noChangeArrowheads="true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false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99696" cy="3162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1"/>
        <w:snapToGrid w:val="0"/>
        <w:spacing w:line="560" w:lineRule="exact"/>
        <w:ind w:firstLine="64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5.拍摄完成后，</w:t>
      </w:r>
      <w:r>
        <w:rPr>
          <w:rFonts w:hint="eastAsia" w:ascii="仿宋" w:hAnsi="仿宋" w:eastAsia="仿宋" w:cs="仿宋"/>
          <w:sz w:val="32"/>
          <w:szCs w:val="32"/>
          <w:lang w:eastAsia="zh-Hans"/>
        </w:rPr>
        <w:t>系统会将拍摄照片自动与公安系统</w:t>
      </w:r>
      <w:r>
        <w:rPr>
          <w:rFonts w:hint="eastAsia" w:ascii="仿宋" w:hAnsi="仿宋" w:eastAsia="仿宋" w:cs="仿宋"/>
          <w:sz w:val="32"/>
          <w:szCs w:val="32"/>
        </w:rPr>
        <w:t>联网对接，</w:t>
      </w:r>
      <w:r>
        <w:rPr>
          <w:rFonts w:hint="eastAsia" w:ascii="仿宋" w:hAnsi="仿宋" w:eastAsia="仿宋" w:cs="仿宋"/>
          <w:sz w:val="32"/>
          <w:szCs w:val="32"/>
          <w:lang w:eastAsia="zh-Hans"/>
        </w:rPr>
        <w:t>进行识别验证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>
      <w:pPr>
        <w:widowControl/>
        <w:spacing w:line="560" w:lineRule="exact"/>
        <w:ind w:firstLine="643" w:firstLineChars="200"/>
        <w:jc w:val="left"/>
        <w:outlineLvl w:val="1"/>
        <w:rPr>
          <w:rFonts w:ascii="楷体" w:hAnsi="楷体" w:eastAsia="楷体" w:cs="楷体"/>
          <w:b/>
          <w:color w:val="000000"/>
          <w:kern w:val="0"/>
          <w:sz w:val="32"/>
          <w:szCs w:val="32"/>
        </w:rPr>
      </w:pPr>
      <w:bookmarkStart w:id="21" w:name="_Toc692322128_WPSOffice_Level2"/>
      <w:r>
        <w:rPr>
          <w:rFonts w:hint="eastAsia" w:ascii="楷体" w:hAnsi="楷体" w:eastAsia="楷体" w:cs="楷体"/>
          <w:b/>
          <w:color w:val="000000"/>
          <w:kern w:val="0"/>
          <w:sz w:val="32"/>
          <w:szCs w:val="32"/>
        </w:rPr>
        <w:t>（三）开启鹰眼监控</w:t>
      </w:r>
      <w:bookmarkEnd w:id="21"/>
    </w:p>
    <w:p>
      <w:pPr>
        <w:pStyle w:val="11"/>
        <w:snapToGrid w:val="0"/>
        <w:spacing w:line="560" w:lineRule="exact"/>
        <w:ind w:firstLine="64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1.身份验证完成后，考试设备的屏幕上会显示鹰眼监控二维码，使用智能手机或平板设备扫描二维码。</w:t>
      </w:r>
    </w:p>
    <w:p>
      <w:pPr>
        <w:pStyle w:val="11"/>
        <w:ind w:left="426" w:firstLine="0" w:firstLineChars="0"/>
        <w:jc w:val="center"/>
      </w:pPr>
      <w:r>
        <w:rPr>
          <w:rFonts w:ascii="华文中宋" w:hAnsi="华文中宋" w:eastAsia="华文中宋"/>
        </w:rPr>
        <w:drawing>
          <wp:inline distT="0" distB="0" distL="0" distR="0">
            <wp:extent cx="4419600" cy="2762250"/>
            <wp:effectExtent l="0" t="0" r="0" b="0"/>
            <wp:docPr id="42" name="图片 42" descr="图形用户界面, 应用程序&#10;&#10;描述已自动生成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2" descr="图形用户界面, 应用程序&#10;&#10;描述已自动生成"/>
                    <pic:cNvPicPr>
                      <a:picLocks noChangeAspect="true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false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24476" cy="2765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1"/>
        <w:snapToGrid w:val="0"/>
        <w:spacing w:line="560" w:lineRule="exact"/>
        <w:ind w:firstLine="64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如使用IOS设备（iPhone、iPad）作为监控设备，扫描二维码后推荐使用Safari登陆鹰眼监控；安卓机型扫描二维码后推荐使用谷歌浏览器登录鹰眼监控。</w:t>
      </w:r>
    </w:p>
    <w:p>
      <w:pPr>
        <w:pStyle w:val="11"/>
        <w:snapToGrid w:val="0"/>
        <w:spacing w:line="560" w:lineRule="exact"/>
        <w:ind w:firstLine="64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2.打开鹰眼监控后点击【进入监控】按钮，进入下一页。</w:t>
      </w:r>
    </w:p>
    <w:p>
      <w:pPr>
        <w:ind w:left="426"/>
        <w:jc w:val="center"/>
      </w:pPr>
      <w:r>
        <w:drawing>
          <wp:inline distT="0" distB="0" distL="114300" distR="114300">
            <wp:extent cx="3305810" cy="3184525"/>
            <wp:effectExtent l="0" t="0" r="8890" b="15875"/>
            <wp:docPr id="11" name="图片 11" descr="D:\2020\易考\复旦MBA\在线\操作手册图片\最终图片\1592368445(1).png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D:\2020\易考\复旦MBA\在线\操作手册图片\最终图片\1592368445(1).png"/>
                    <pic:cNvPicPr>
                      <a:picLocks noChangeAspect="true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305810" cy="318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1"/>
        <w:snapToGrid w:val="0"/>
        <w:spacing w:line="560" w:lineRule="exact"/>
        <w:ind w:firstLine="64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3.点击【允许】eztest.org访问相机。</w:t>
      </w:r>
    </w:p>
    <w:p>
      <w:pPr>
        <w:pStyle w:val="11"/>
        <w:ind w:left="786" w:firstLine="0" w:firstLineChars="0"/>
        <w:jc w:val="center"/>
      </w:pPr>
    </w:p>
    <w:p>
      <w:pPr>
        <w:pStyle w:val="11"/>
        <w:ind w:left="786" w:firstLine="0" w:firstLineChars="0"/>
        <w:jc w:val="center"/>
      </w:pPr>
      <w:r>
        <w:drawing>
          <wp:inline distT="0" distB="0" distL="114300" distR="114300">
            <wp:extent cx="1961515" cy="943610"/>
            <wp:effectExtent l="0" t="0" r="635" b="8890"/>
            <wp:docPr id="4" name="图片 12" descr="D:\2020\易考\复旦MBA\在线\操作手册图片\最终图片\微信图片_20200616154005.png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2" descr="D:\2020\易考\复旦MBA\在线\操作手册图片\最终图片\微信图片_20200616154005.png"/>
                    <pic:cNvPicPr>
                      <a:picLocks noChangeAspect="true"/>
                    </pic:cNvPicPr>
                  </pic:nvPicPr>
                  <pic:blipFill>
                    <a:blip r:embed="rId17"/>
                    <a:srcRect t="37999" b="35304"/>
                    <a:stretch>
                      <a:fillRect/>
                    </a:stretch>
                  </pic:blipFill>
                  <pic:spPr>
                    <a:xfrm>
                      <a:off x="0" y="0"/>
                      <a:ext cx="1961515" cy="943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1"/>
        <w:snapToGrid w:val="0"/>
        <w:spacing w:line="560" w:lineRule="exact"/>
        <w:ind w:firstLine="64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4.鹰眼监控开启且按照要求摆放后，在考试主设备的界面上点击【确定】按钮。</w:t>
      </w:r>
    </w:p>
    <w:p>
      <w:pPr>
        <w:pStyle w:val="11"/>
        <w:ind w:left="786" w:firstLine="0" w:firstLineChars="0"/>
        <w:jc w:val="left"/>
      </w:pPr>
      <w:r>
        <w:rPr>
          <w:rFonts w:ascii="华文中宋" w:hAnsi="华文中宋" w:eastAsia="华文中宋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501650</wp:posOffset>
            </wp:positionH>
            <wp:positionV relativeFrom="paragraph">
              <wp:posOffset>12700</wp:posOffset>
            </wp:positionV>
            <wp:extent cx="4003040" cy="3740150"/>
            <wp:effectExtent l="0" t="0" r="0" b="0"/>
            <wp:wrapTopAndBottom/>
            <wp:docPr id="39" name="图片 39" descr="日程表&#10;&#10;描述已自动生成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 descr="日程表&#10;&#10;描述已自动生成"/>
                    <pic:cNvPicPr>
                      <a:picLocks noChangeAspect="true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false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3063" cy="3740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11"/>
        <w:ind w:left="786" w:firstLine="0" w:firstLineChars="0"/>
        <w:jc w:val="center"/>
      </w:pPr>
    </w:p>
    <w:p>
      <w:pPr>
        <w:pStyle w:val="11"/>
        <w:snapToGrid w:val="0"/>
        <w:spacing w:line="560" w:lineRule="exact"/>
        <w:ind w:firstLine="640" w:firstLineChars="0"/>
        <w:jc w:val="left"/>
        <w:rPr>
          <w:rFonts w:ascii="仿宋" w:hAnsi="仿宋" w:eastAsia="仿宋" w:cs="仿宋"/>
          <w:sz w:val="32"/>
          <w:szCs w:val="32"/>
          <w:highlight w:val="yellow"/>
        </w:rPr>
      </w:pPr>
      <w:r>
        <w:rPr>
          <w:rFonts w:ascii="仿宋" w:hAnsi="仿宋" w:eastAsia="仿宋" w:cs="仿宋"/>
          <w:sz w:val="32"/>
          <w:szCs w:val="32"/>
          <w:lang w:eastAsia="zh-Hans"/>
        </w:rPr>
        <w:t>5.</w:t>
      </w:r>
      <w:r>
        <w:rPr>
          <w:rFonts w:hint="eastAsia" w:ascii="仿宋" w:hAnsi="仿宋" w:eastAsia="仿宋" w:cs="仿宋"/>
          <w:sz w:val="32"/>
          <w:szCs w:val="32"/>
          <w:lang w:eastAsia="zh-Hans"/>
        </w:rPr>
        <w:t>如若未到考试开始时间</w:t>
      </w:r>
      <w:r>
        <w:rPr>
          <w:rFonts w:hint="eastAsia" w:ascii="仿宋" w:hAnsi="仿宋" w:eastAsia="仿宋" w:cs="仿宋"/>
          <w:sz w:val="32"/>
          <w:szCs w:val="32"/>
        </w:rPr>
        <w:t>，</w:t>
      </w:r>
      <w:r>
        <w:rPr>
          <w:rFonts w:hint="eastAsia" w:ascii="仿宋" w:hAnsi="仿宋" w:eastAsia="仿宋" w:cs="仿宋"/>
          <w:sz w:val="32"/>
          <w:szCs w:val="32"/>
          <w:lang w:eastAsia="zh-Hans"/>
        </w:rPr>
        <w:t>系统会自动跳转出候考页面,如若已到考试时间，系统会自动进入答题页面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>
      <w:pPr>
        <w:pStyle w:val="11"/>
        <w:numPr>
          <w:ilvl w:val="255"/>
          <w:numId w:val="0"/>
        </w:numPr>
        <w:jc w:val="center"/>
        <w:rPr>
          <w:rFonts w:ascii="仿宋" w:hAnsi="仿宋" w:eastAsia="仿宋" w:cs="仿宋"/>
          <w:sz w:val="32"/>
          <w:szCs w:val="32"/>
        </w:rPr>
      </w:pPr>
      <w:r>
        <w:rPr>
          <w:lang w:eastAsia="zh-Hans"/>
        </w:rPr>
        <w:drawing>
          <wp:inline distT="0" distB="0" distL="114300" distR="114300">
            <wp:extent cx="3839210" cy="2303780"/>
            <wp:effectExtent l="0" t="0" r="8890" b="1270"/>
            <wp:docPr id="31" name="图片 2" descr="/Users/zhangjunmei/Pictures/WechatIMG150.jpegWechatIMG150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2" descr="/Users/zhangjunmei/Pictures/WechatIMG150.jpegWechatIMG150"/>
                    <pic:cNvPicPr>
                      <a:picLocks noChangeAspect="true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839210" cy="2303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1"/>
        <w:snapToGrid w:val="0"/>
        <w:ind w:firstLine="0" w:firstLineChars="0"/>
        <w:jc w:val="center"/>
        <w:rPr>
          <w:rFonts w:ascii="仿宋" w:hAnsi="仿宋" w:eastAsia="仿宋" w:cs="仿宋"/>
          <w:sz w:val="32"/>
          <w:szCs w:val="32"/>
        </w:rPr>
      </w:pPr>
      <w:r>
        <w:rPr>
          <w:lang w:eastAsia="zh-Hans"/>
        </w:rPr>
        <w:drawing>
          <wp:inline distT="0" distB="0" distL="114300" distR="114300">
            <wp:extent cx="3900805" cy="2168525"/>
            <wp:effectExtent l="0" t="0" r="4445" b="3175"/>
            <wp:docPr id="9" name="图片 3" descr="/Users/zhangjunmei/Pictures/WX20220607-204009@2x.pngWX20220607-204009@2x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3" descr="/Users/zhangjunmei/Pictures/WX20220607-204009@2x.pngWX20220607-204009@2x"/>
                    <pic:cNvPicPr>
                      <a:picLocks noChangeAspect="true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900805" cy="216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1"/>
        <w:snapToGrid w:val="0"/>
        <w:spacing w:line="560" w:lineRule="exact"/>
        <w:ind w:firstLine="64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6</w:t>
      </w:r>
      <w:r>
        <w:rPr>
          <w:rFonts w:hint="eastAsia" w:ascii="仿宋" w:hAnsi="仿宋" w:eastAsia="仿宋" w:cs="仿宋"/>
          <w:sz w:val="32"/>
          <w:szCs w:val="32"/>
        </w:rPr>
        <w:t>.考中若出现网络故障，修复网络后，在考试主设备答题界面，点击考试界面上方功能区中的“监控”图标，用第二视角监控设备扫描二维码重新连接鹰眼监控。在监控画面恢复后，立即将第二视角监控设备重新摆放到监控点位上。</w:t>
      </w:r>
    </w:p>
    <w:p>
      <w:pPr>
        <w:pStyle w:val="11"/>
        <w:ind w:firstLine="0" w:firstLineChars="0"/>
        <w:jc w:val="center"/>
        <w:rPr>
          <w:rFonts w:ascii="仿宋" w:hAnsi="仿宋" w:eastAsia="仿宋" w:cs="仿宋"/>
          <w:sz w:val="32"/>
          <w:szCs w:val="32"/>
          <w:highlight w:val="yellow"/>
        </w:rPr>
      </w:pPr>
    </w:p>
    <w:p>
      <w:pPr>
        <w:pStyle w:val="11"/>
        <w:ind w:firstLine="0" w:firstLineChars="0"/>
        <w:rPr>
          <w:rFonts w:ascii="仿宋" w:hAnsi="仿宋" w:eastAsia="仿宋" w:cs="仿宋"/>
          <w:sz w:val="32"/>
          <w:szCs w:val="32"/>
          <w:highlight w:val="yellow"/>
        </w:rPr>
      </w:pPr>
      <w:r>
        <w:rPr>
          <w:rFonts w:ascii="华文中宋" w:hAnsi="华文中宋" w:eastAsia="华文中宋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41275</wp:posOffset>
            </wp:positionV>
            <wp:extent cx="3957320" cy="2426335"/>
            <wp:effectExtent l="0" t="0" r="5080" b="0"/>
            <wp:wrapThrough wrapText="bothSides">
              <wp:wrapPolygon>
                <wp:start x="0" y="0"/>
                <wp:lineTo x="0" y="21368"/>
                <wp:lineTo x="21524" y="21368"/>
                <wp:lineTo x="21524" y="0"/>
                <wp:lineTo x="0" y="0"/>
              </wp:wrapPolygon>
            </wp:wrapThrough>
            <wp:docPr id="46" name="图片 46" descr="图形用户界面, QR 代码&#10;&#10;描述已自动生成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46" descr="图形用户界面, QR 代码&#10;&#10;描述已自动生成"/>
                    <pic:cNvPicPr>
                      <a:picLocks noChangeAspect="true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false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7320" cy="2426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11"/>
        <w:snapToGrid w:val="0"/>
        <w:spacing w:line="560" w:lineRule="exact"/>
        <w:ind w:firstLine="640"/>
        <w:jc w:val="left"/>
        <w:rPr>
          <w:rFonts w:ascii="仿宋" w:hAnsi="仿宋" w:eastAsia="仿宋" w:cs="仿宋"/>
          <w:sz w:val="32"/>
          <w:szCs w:val="32"/>
        </w:rPr>
      </w:pPr>
    </w:p>
    <w:p>
      <w:pPr>
        <w:pStyle w:val="11"/>
        <w:snapToGrid w:val="0"/>
        <w:spacing w:line="560" w:lineRule="exact"/>
        <w:ind w:firstLine="640"/>
        <w:jc w:val="left"/>
        <w:rPr>
          <w:rFonts w:ascii="仿宋" w:hAnsi="仿宋" w:eastAsia="仿宋" w:cs="仿宋"/>
          <w:sz w:val="32"/>
          <w:szCs w:val="32"/>
        </w:rPr>
      </w:pPr>
    </w:p>
    <w:p>
      <w:pPr>
        <w:pStyle w:val="11"/>
        <w:snapToGrid w:val="0"/>
        <w:spacing w:line="560" w:lineRule="exact"/>
        <w:ind w:firstLine="640"/>
        <w:jc w:val="left"/>
        <w:rPr>
          <w:rFonts w:ascii="仿宋" w:hAnsi="仿宋" w:eastAsia="仿宋" w:cs="仿宋"/>
          <w:sz w:val="32"/>
          <w:szCs w:val="32"/>
        </w:rPr>
      </w:pPr>
    </w:p>
    <w:p>
      <w:pPr>
        <w:pStyle w:val="11"/>
        <w:snapToGrid w:val="0"/>
        <w:spacing w:line="560" w:lineRule="exact"/>
        <w:ind w:firstLine="640"/>
        <w:jc w:val="left"/>
        <w:rPr>
          <w:rFonts w:ascii="仿宋" w:hAnsi="仿宋" w:eastAsia="仿宋" w:cs="仿宋"/>
          <w:sz w:val="32"/>
          <w:szCs w:val="32"/>
        </w:rPr>
      </w:pPr>
    </w:p>
    <w:p>
      <w:pPr>
        <w:pStyle w:val="11"/>
        <w:snapToGrid w:val="0"/>
        <w:spacing w:line="560" w:lineRule="exact"/>
        <w:ind w:firstLine="640"/>
        <w:jc w:val="left"/>
        <w:rPr>
          <w:rFonts w:ascii="仿宋" w:hAnsi="仿宋" w:eastAsia="仿宋" w:cs="仿宋"/>
          <w:sz w:val="32"/>
          <w:szCs w:val="32"/>
        </w:rPr>
      </w:pPr>
    </w:p>
    <w:p>
      <w:pPr>
        <w:pStyle w:val="11"/>
        <w:snapToGrid w:val="0"/>
        <w:spacing w:line="560" w:lineRule="exact"/>
        <w:ind w:firstLine="640"/>
        <w:jc w:val="left"/>
        <w:rPr>
          <w:rFonts w:ascii="仿宋" w:hAnsi="仿宋" w:eastAsia="仿宋" w:cs="仿宋"/>
          <w:sz w:val="32"/>
          <w:szCs w:val="32"/>
        </w:rPr>
      </w:pPr>
    </w:p>
    <w:p>
      <w:pPr>
        <w:pStyle w:val="11"/>
        <w:snapToGrid w:val="0"/>
        <w:spacing w:line="560" w:lineRule="exact"/>
        <w:ind w:firstLine="640"/>
        <w:jc w:val="left"/>
        <w:rPr>
          <w:rFonts w:ascii="楷体" w:hAnsi="楷体" w:eastAsia="楷体" w:cs="楷体"/>
          <w:b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7.考试结束后，在考试主设备上结束考试的同时，鹰眼监控会自动关闭。</w:t>
      </w:r>
    </w:p>
    <w:p>
      <w:pPr>
        <w:widowControl/>
        <w:spacing w:line="560" w:lineRule="exact"/>
        <w:ind w:firstLine="643" w:firstLineChars="200"/>
        <w:jc w:val="left"/>
        <w:outlineLvl w:val="1"/>
        <w:rPr>
          <w:rFonts w:ascii="楷体" w:hAnsi="楷体" w:eastAsia="楷体" w:cs="楷体"/>
          <w:b/>
          <w:color w:val="000000"/>
          <w:kern w:val="0"/>
          <w:sz w:val="32"/>
          <w:szCs w:val="32"/>
        </w:rPr>
      </w:pPr>
      <w:bookmarkStart w:id="22" w:name="_Toc804207623_WPSOffice_Level2"/>
      <w:r>
        <w:rPr>
          <w:rFonts w:hint="eastAsia" w:ascii="楷体" w:hAnsi="楷体" w:eastAsia="楷体" w:cs="楷体"/>
          <w:b/>
          <w:color w:val="000000"/>
          <w:kern w:val="0"/>
          <w:sz w:val="32"/>
          <w:szCs w:val="32"/>
        </w:rPr>
        <w:t>（四）双监控架设</w:t>
      </w:r>
      <w:bookmarkEnd w:id="22"/>
    </w:p>
    <w:p>
      <w:pPr>
        <w:pStyle w:val="11"/>
        <w:snapToGrid w:val="0"/>
        <w:spacing w:line="560" w:lineRule="exact"/>
        <w:ind w:firstLine="64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1.第一视角监控中，要求考试设备的摄像头保持正面面对考生。考生应保持完整的头部、肩部处在监控范围内，并露出双耳。</w:t>
      </w:r>
    </w:p>
    <w:p>
      <w:pPr>
        <w:pStyle w:val="11"/>
        <w:snapToGrid w:val="0"/>
        <w:spacing w:line="360" w:lineRule="auto"/>
        <w:ind w:left="420" w:firstLine="0" w:firstLineChars="0"/>
        <w:jc w:val="center"/>
        <w:rPr>
          <w:rFonts w:ascii="微软雅黑" w:hAnsi="微软雅黑" w:eastAsia="微软雅黑"/>
          <w:color w:val="000000"/>
          <w:szCs w:val="21"/>
        </w:rPr>
      </w:pPr>
      <w:r>
        <w:drawing>
          <wp:inline distT="0" distB="0" distL="114300" distR="114300">
            <wp:extent cx="3074035" cy="1587500"/>
            <wp:effectExtent l="0" t="0" r="12065" b="12700"/>
            <wp:docPr id="21" name="图片 15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15"/>
                    <pic:cNvPicPr>
                      <a:picLocks noChangeAspect="true"/>
                    </pic:cNvPicPr>
                  </pic:nvPicPr>
                  <pic:blipFill>
                    <a:blip r:embed="rId22"/>
                    <a:srcRect l="25223" t="47758"/>
                    <a:stretch>
                      <a:fillRect/>
                    </a:stretch>
                  </pic:blipFill>
                  <pic:spPr>
                    <a:xfrm>
                      <a:off x="0" y="0"/>
                      <a:ext cx="3074035" cy="158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1"/>
        <w:snapToGrid w:val="0"/>
        <w:spacing w:line="560" w:lineRule="exact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ascii="华文中宋" w:hAnsi="华文中宋" w:eastAsia="华文中宋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984250</wp:posOffset>
            </wp:positionH>
            <wp:positionV relativeFrom="paragraph">
              <wp:posOffset>1620520</wp:posOffset>
            </wp:positionV>
            <wp:extent cx="3547745" cy="2660650"/>
            <wp:effectExtent l="0" t="0" r="0" b="6350"/>
            <wp:wrapTopAndBottom/>
            <wp:docPr id="44" name="图片 44" descr="图片包含 游戏机, 桌子, 家具, 体育&#10;&#10;描述已自动生成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44" descr="图片包含 游戏机, 桌子, 家具, 体育&#10;&#10;描述已自动生成"/>
                    <pic:cNvPicPr>
                      <a:picLocks noChangeAspect="true" noChangeArrowheads="true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false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47745" cy="266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仿宋"/>
          <w:sz w:val="32"/>
          <w:szCs w:val="32"/>
        </w:rPr>
        <w:t>2.第二视角鹰眼监控设备摄像头应架设在考试设备的侧后方、距离1.5米-2米处，摄像头高度1.2-1.5米，与考试位置成45度角，请仔细检查监控设备摆放的稳定程度，避免考中设备倾倒造成损失。</w:t>
      </w:r>
    </w:p>
    <w:p>
      <w:pPr>
        <w:pStyle w:val="11"/>
        <w:snapToGrid w:val="0"/>
        <w:spacing w:line="560" w:lineRule="exact"/>
        <w:ind w:firstLine="640"/>
        <w:jc w:val="left"/>
        <w:rPr>
          <w:rFonts w:ascii="仿宋" w:hAnsi="仿宋" w:eastAsia="仿宋" w:cs="仿宋"/>
          <w:sz w:val="32"/>
          <w:szCs w:val="32"/>
        </w:rPr>
      </w:pPr>
    </w:p>
    <w:p>
      <w:pPr>
        <w:pStyle w:val="11"/>
        <w:snapToGrid w:val="0"/>
        <w:spacing w:line="560" w:lineRule="exact"/>
        <w:ind w:firstLine="64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需保证监控摄像头正常工作无遮挡，监控范围覆盖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考生上半身（双手可见）、完整的考试设备、答题设备的屏幕以及考生周边环境</w:t>
      </w:r>
      <w:r>
        <w:rPr>
          <w:rFonts w:hint="eastAsia" w:ascii="仿宋" w:hAnsi="仿宋" w:eastAsia="仿宋" w:cs="仿宋"/>
          <w:sz w:val="32"/>
          <w:szCs w:val="32"/>
        </w:rPr>
        <w:t>。建议的监控视角效果如图所示。</w:t>
      </w:r>
    </w:p>
    <w:p>
      <w:pPr>
        <w:pStyle w:val="11"/>
        <w:ind w:left="786" w:firstLine="0" w:firstLineChars="0"/>
        <w:jc w:val="center"/>
      </w:pPr>
      <w:r>
        <w:rPr>
          <w:rFonts w:ascii="微软雅黑" w:hAnsi="微软雅黑" w:eastAsia="微软雅黑"/>
          <w:color w:val="000000"/>
          <w:szCs w:val="21"/>
        </w:rPr>
        <w:drawing>
          <wp:inline distT="0" distB="0" distL="114300" distR="114300">
            <wp:extent cx="2368550" cy="3179445"/>
            <wp:effectExtent l="0" t="0" r="12700" b="1905"/>
            <wp:docPr id="24" name="图片 17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17"/>
                    <pic:cNvPicPr>
                      <a:picLocks noChangeAspect="true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368550" cy="3179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194560" cy="3218180"/>
            <wp:effectExtent l="0" t="0" r="15240" b="1270"/>
            <wp:docPr id="25" name="图片 18" descr="D:\2020\易考\复旦MBA\在线\操作手册图片\最终图片\NeoImage_副本_副本.jpg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18" descr="D:\2020\易考\复旦MBA\在线\操作手册图片\最终图片\NeoImage_副本_副本.jpg"/>
                    <pic:cNvPicPr>
                      <a:picLocks noChangeAspect="true"/>
                    </pic:cNvPicPr>
                  </pic:nvPicPr>
                  <pic:blipFill>
                    <a:blip r:embed="rId24"/>
                    <a:srcRect t="12088" b="8476"/>
                    <a:stretch>
                      <a:fillRect/>
                    </a:stretch>
                  </pic:blipFill>
                  <pic:spPr>
                    <a:xfrm>
                      <a:off x="0" y="0"/>
                      <a:ext cx="2194560" cy="321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1"/>
        <w:snapToGrid w:val="0"/>
        <w:spacing w:line="560" w:lineRule="exact"/>
        <w:ind w:firstLine="640"/>
        <w:jc w:val="left"/>
        <w:rPr>
          <w:rFonts w:ascii="仿宋" w:hAnsi="仿宋" w:eastAsia="仿宋" w:cs="仿宋"/>
          <w:sz w:val="32"/>
          <w:szCs w:val="32"/>
        </w:rPr>
      </w:pPr>
      <w:bookmarkStart w:id="23" w:name="_第二视角鹰眼监控要求"/>
      <w:bookmarkEnd w:id="23"/>
      <w:r>
        <w:rPr>
          <w:rFonts w:hint="eastAsia" w:ascii="仿宋" w:hAnsi="仿宋" w:eastAsia="仿宋" w:cs="仿宋"/>
          <w:sz w:val="32"/>
          <w:szCs w:val="32"/>
        </w:rPr>
        <w:t>3.考试区域光线应均匀充足，避免监控画面过暗或过亮，导致监控效果不佳被判定为违纪。</w:t>
      </w:r>
    </w:p>
    <w:p>
      <w:pPr>
        <w:widowControl/>
        <w:spacing w:line="560" w:lineRule="exact"/>
        <w:ind w:firstLine="643" w:firstLineChars="200"/>
        <w:jc w:val="left"/>
        <w:outlineLvl w:val="1"/>
        <w:rPr>
          <w:rFonts w:ascii="楷体" w:hAnsi="楷体" w:eastAsia="楷体" w:cs="楷体"/>
          <w:b/>
          <w:color w:val="000000"/>
          <w:kern w:val="0"/>
          <w:sz w:val="32"/>
          <w:szCs w:val="32"/>
        </w:rPr>
      </w:pPr>
      <w:bookmarkStart w:id="24" w:name="_Toc36915144_WPSOffice_Level2"/>
      <w:r>
        <w:rPr>
          <w:rFonts w:hint="eastAsia" w:ascii="楷体" w:hAnsi="楷体" w:eastAsia="楷体" w:cs="楷体"/>
          <w:b/>
          <w:color w:val="000000"/>
          <w:kern w:val="0"/>
          <w:sz w:val="32"/>
          <w:szCs w:val="32"/>
        </w:rPr>
        <w:t>（五）答题及交卷</w:t>
      </w:r>
      <w:bookmarkEnd w:id="24"/>
    </w:p>
    <w:p>
      <w:pPr>
        <w:pStyle w:val="11"/>
        <w:snapToGrid w:val="0"/>
        <w:spacing w:line="560" w:lineRule="exact"/>
        <w:ind w:firstLine="64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1.点击【开始考试】，进入考试界面，考试界面右上方会显示考试剩余时间。</w:t>
      </w:r>
    </w:p>
    <w:p>
      <w:pPr>
        <w:snapToGrid w:val="0"/>
        <w:spacing w:line="360" w:lineRule="auto"/>
        <w:jc w:val="center"/>
        <w:rPr>
          <w:rFonts w:ascii="微软雅黑" w:hAnsi="微软雅黑" w:eastAsia="微软雅黑"/>
          <w:color w:val="000000"/>
          <w:szCs w:val="21"/>
        </w:rPr>
      </w:pPr>
      <w:r>
        <w:rPr>
          <w:rFonts w:ascii="华文中宋" w:hAnsi="华文中宋" w:eastAsia="华文中宋"/>
        </w:rPr>
        <w:drawing>
          <wp:inline distT="0" distB="0" distL="0" distR="0">
            <wp:extent cx="5274310" cy="2806065"/>
            <wp:effectExtent l="0" t="0" r="2540" b="0"/>
            <wp:docPr id="43" name="图片 43" descr="图形用户界面, 文本, 应用程序&#10;&#10;描述已自动生成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3" descr="图形用户界面, 文本, 应用程序&#10;&#10;描述已自动生成"/>
                    <pic:cNvPicPr>
                      <a:picLocks noChangeAspect="true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false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06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1"/>
        <w:snapToGrid w:val="0"/>
        <w:spacing w:line="560" w:lineRule="exact"/>
        <w:ind w:firstLine="64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2.答题结束后，考生可以后点击界面右下角的【结束考试】按钮交卷。</w:t>
      </w:r>
    </w:p>
    <w:p>
      <w:pPr>
        <w:snapToGrid w:val="0"/>
        <w:spacing w:line="360" w:lineRule="auto"/>
        <w:jc w:val="center"/>
        <w:rPr>
          <w:rFonts w:ascii="微软雅黑" w:hAnsi="微软雅黑" w:eastAsia="微软雅黑"/>
          <w:color w:val="000000"/>
          <w:szCs w:val="21"/>
        </w:rPr>
      </w:pPr>
    </w:p>
    <w:p>
      <w:pPr>
        <w:snapToGrid w:val="0"/>
        <w:spacing w:line="360" w:lineRule="auto"/>
        <w:jc w:val="center"/>
        <w:rPr>
          <w:rFonts w:ascii="微软雅黑" w:hAnsi="微软雅黑" w:eastAsia="微软雅黑"/>
          <w:color w:val="000000"/>
          <w:szCs w:val="21"/>
        </w:rPr>
      </w:pPr>
      <w:r>
        <w:rPr>
          <w:rFonts w:ascii="微软雅黑" w:hAnsi="微软雅黑" w:eastAsia="微软雅黑"/>
          <w:color w:val="000000"/>
          <w:szCs w:val="21"/>
        </w:rPr>
        <w:drawing>
          <wp:inline distT="0" distB="0" distL="114300" distR="114300">
            <wp:extent cx="2363470" cy="862330"/>
            <wp:effectExtent l="0" t="0" r="17780" b="13970"/>
            <wp:docPr id="29" name="图片 20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0"/>
                    <pic:cNvPicPr>
                      <a:picLocks noChangeAspect="true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363470" cy="862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1"/>
        <w:snapToGrid w:val="0"/>
        <w:spacing w:line="560" w:lineRule="exact"/>
        <w:ind w:firstLine="64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3.在考试过程中如遇到设备或操作等技术问题，可点击考试界面右侧方【技术支持】获取帮助。在线客服仅解答考试系统相关的问题，严禁向技术支持透露或咨询与考试内容有关的问题。</w:t>
      </w:r>
    </w:p>
    <w:p>
      <w:pPr>
        <w:pStyle w:val="11"/>
        <w:snapToGrid w:val="0"/>
        <w:spacing w:line="360" w:lineRule="auto"/>
        <w:ind w:firstLine="0" w:firstLineChars="0"/>
        <w:jc w:val="center"/>
        <w:rPr>
          <w:rFonts w:ascii="仿宋" w:hAnsi="仿宋" w:eastAsia="仿宋" w:cs="仿宋"/>
          <w:sz w:val="32"/>
          <w:szCs w:val="32"/>
        </w:rPr>
      </w:pPr>
      <w:r>
        <w:rPr>
          <w:rFonts w:ascii="微软雅黑" w:hAnsi="微软雅黑" w:eastAsia="微软雅黑"/>
          <w:color w:val="000000"/>
          <w:szCs w:val="21"/>
        </w:rPr>
        <w:drawing>
          <wp:inline distT="0" distB="0" distL="114300" distR="114300">
            <wp:extent cx="2474595" cy="2917190"/>
            <wp:effectExtent l="0" t="0" r="1905" b="16510"/>
            <wp:docPr id="14" name="图片 21" descr="/Users/zhangjunmei/Pictures/5.png5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21" descr="/Users/zhangjunmei/Pictures/5.png5"/>
                    <pic:cNvPicPr>
                      <a:picLocks noChangeAspect="true"/>
                    </pic:cNvPicPr>
                  </pic:nvPicPr>
                  <pic:blipFill>
                    <a:blip r:embed="rId27"/>
                    <a:srcRect l="35754"/>
                    <a:stretch>
                      <a:fillRect/>
                    </a:stretch>
                  </pic:blipFill>
                  <pic:spPr>
                    <a:xfrm>
                      <a:off x="0" y="0"/>
                      <a:ext cx="2474595" cy="2917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spacing w:line="560" w:lineRule="exact"/>
        <w:jc w:val="center"/>
        <w:outlineLvl w:val="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br w:type="page"/>
      </w:r>
      <w:bookmarkStart w:id="25" w:name="_Toc1103332570_WPSOffice_Level1"/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bidi="ar"/>
        </w:rPr>
        <w:t>考试客户端安装运行说明</w:t>
      </w:r>
      <w:bookmarkEnd w:id="25"/>
    </w:p>
    <w:p>
      <w:pPr>
        <w:pStyle w:val="11"/>
        <w:snapToGrid w:val="0"/>
        <w:spacing w:line="560" w:lineRule="exact"/>
        <w:ind w:firstLine="640"/>
        <w:jc w:val="left"/>
        <w:rPr>
          <w:rFonts w:ascii="仿宋" w:hAnsi="仿宋" w:eastAsia="仿宋" w:cs="仿宋"/>
          <w:sz w:val="32"/>
          <w:szCs w:val="32"/>
        </w:rPr>
      </w:pPr>
    </w:p>
    <w:p>
      <w:pPr>
        <w:widowControl/>
        <w:spacing w:line="560" w:lineRule="exact"/>
        <w:ind w:firstLine="640" w:firstLineChars="200"/>
        <w:jc w:val="left"/>
        <w:outlineLvl w:val="0"/>
        <w:rPr>
          <w:rFonts w:ascii="黑体" w:hAnsi="黑体" w:eastAsia="黑体" w:cs="黑体"/>
          <w:sz w:val="32"/>
          <w:szCs w:val="32"/>
        </w:rPr>
      </w:pPr>
      <w:bookmarkStart w:id="26" w:name="_Toc664895565_WPSOffice_Level1"/>
      <w:r>
        <w:rPr>
          <w:rFonts w:hint="eastAsia" w:ascii="黑体" w:hAnsi="黑体" w:eastAsia="黑体" w:cs="黑体"/>
          <w:sz w:val="32"/>
          <w:szCs w:val="32"/>
        </w:rPr>
        <w:t>一、安装客户端</w:t>
      </w:r>
      <w:bookmarkEnd w:id="26"/>
    </w:p>
    <w:p>
      <w:pPr>
        <w:widowControl/>
        <w:spacing w:line="560" w:lineRule="exact"/>
        <w:ind w:firstLine="640" w:firstLineChars="20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1.使用在线考试的电脑，在浏览器中打开考试链接https://eztest.org/exam/session/233300/client/download/，进入客户端的下载页面。请根据考试设备的操作系统类型下载对应的客户端安装包（Windows版或Mac版），</w:t>
      </w:r>
      <w:r>
        <w:rPr>
          <w:rFonts w:hint="eastAsia" w:ascii="仿宋" w:hAnsi="仿宋" w:eastAsia="仿宋" w:cs="仿宋"/>
          <w:sz w:val="32"/>
          <w:szCs w:val="32"/>
          <w:lang w:eastAsia="zh-Hans"/>
        </w:rPr>
        <w:t>客户端版本号请以通知下载的为准。</w:t>
      </w:r>
      <w:r>
        <w:rPr>
          <w:rFonts w:hint="eastAsia" w:ascii="仿宋" w:hAnsi="仿宋" w:eastAsia="仿宋" w:cs="仿宋"/>
          <w:sz w:val="32"/>
          <w:szCs w:val="32"/>
        </w:rPr>
        <w:t>下载界面如下图。</w:t>
      </w:r>
    </w:p>
    <w:p>
      <w:pPr>
        <w:pStyle w:val="11"/>
        <w:snapToGrid w:val="0"/>
        <w:spacing w:line="360" w:lineRule="auto"/>
        <w:ind w:firstLine="0" w:firstLineChars="0"/>
        <w:jc w:val="center"/>
        <w:rPr>
          <w:rFonts w:ascii="微软雅黑" w:hAnsi="微软雅黑" w:eastAsia="微软雅黑"/>
          <w:color w:val="000000"/>
          <w:szCs w:val="21"/>
        </w:rPr>
      </w:pPr>
      <w:r>
        <w:rPr>
          <w:rFonts w:ascii="微软雅黑" w:hAnsi="微软雅黑" w:eastAsia="微软雅黑"/>
          <w:color w:val="000000"/>
          <w:szCs w:val="21"/>
        </w:rPr>
        <w:drawing>
          <wp:inline distT="0" distB="0" distL="114300" distR="114300">
            <wp:extent cx="3152775" cy="2028190"/>
            <wp:effectExtent l="0" t="0" r="22225" b="3810"/>
            <wp:docPr id="30" name="图片 22" descr="/Users/zhangjunmei/Downloads/IMG_2670.PNGIMG_2670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22" descr="/Users/zhangjunmei/Downloads/IMG_2670.PNGIMG_2670"/>
                    <pic:cNvPicPr>
                      <a:picLocks noChangeAspect="true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152775" cy="2028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29" w:name="_GoBack"/>
      <w:bookmarkEnd w:id="29"/>
    </w:p>
    <w:p>
      <w:pPr>
        <w:pStyle w:val="11"/>
        <w:snapToGrid w:val="0"/>
        <w:spacing w:line="560" w:lineRule="exact"/>
        <w:ind w:firstLine="64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注：易考客户端适用于Windows（推荐Win7、Win10、Win</w:t>
      </w:r>
      <w:r>
        <w:rPr>
          <w:rFonts w:ascii="仿宋" w:hAnsi="仿宋" w:eastAsia="仿宋" w:cs="仿宋"/>
          <w:sz w:val="32"/>
          <w:szCs w:val="32"/>
        </w:rPr>
        <w:t>11</w:t>
      </w:r>
      <w:r>
        <w:rPr>
          <w:rFonts w:hint="eastAsia" w:ascii="仿宋" w:hAnsi="仿宋" w:eastAsia="仿宋" w:cs="仿宋"/>
          <w:sz w:val="32"/>
          <w:szCs w:val="32"/>
        </w:rPr>
        <w:t>）或Mac OS（10.1</w:t>
      </w:r>
      <w:r>
        <w:rPr>
          <w:rFonts w:ascii="仿宋" w:hAnsi="仿宋" w:eastAsia="仿宋" w:cs="仿宋"/>
          <w:sz w:val="32"/>
          <w:szCs w:val="32"/>
        </w:rPr>
        <w:t>5.7</w:t>
      </w:r>
      <w:r>
        <w:rPr>
          <w:rFonts w:hint="eastAsia" w:ascii="仿宋" w:hAnsi="仿宋" w:eastAsia="仿宋" w:cs="仿宋"/>
          <w:sz w:val="32"/>
          <w:szCs w:val="32"/>
        </w:rPr>
        <w:t>以上）操作系统。</w:t>
      </w:r>
    </w:p>
    <w:p>
      <w:pPr>
        <w:pStyle w:val="11"/>
        <w:snapToGrid w:val="0"/>
        <w:spacing w:line="560" w:lineRule="exact"/>
        <w:ind w:firstLine="64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2.客户端安装包下载完成后，以Windows考试设备为例，双击安装包，点击【安装】按钮，进入系统自动安装过程。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tcBorders>
              <w:top w:val="dashSmallGap" w:color="auto" w:sz="4" w:space="0"/>
              <w:left w:val="dashSmallGap" w:color="auto" w:sz="4" w:space="0"/>
              <w:bottom w:val="dashSmallGap" w:color="auto" w:sz="4" w:space="0"/>
              <w:right w:val="dashSmallGap" w:color="auto" w:sz="4" w:space="0"/>
            </w:tcBorders>
            <w:shd w:val="clear" w:color="auto" w:fill="auto"/>
          </w:tcPr>
          <w:p>
            <w:pPr>
              <w:pStyle w:val="11"/>
              <w:widowControl/>
              <w:snapToGrid w:val="0"/>
              <w:spacing w:line="360" w:lineRule="auto"/>
              <w:ind w:firstLine="0" w:firstLineChars="0"/>
              <w:jc w:val="left"/>
              <w:rPr>
                <w:rFonts w:ascii="微软雅黑" w:hAnsi="微软雅黑" w:eastAsia="微软雅黑" w:cs="等线"/>
                <w:color w:val="000000"/>
                <w:szCs w:val="21"/>
              </w:rPr>
            </w:pPr>
            <w:r>
              <w:rPr>
                <w:rFonts w:ascii="微软雅黑" w:hAnsi="微软雅黑" w:eastAsia="微软雅黑" w:cs="等线"/>
                <w:color w:val="000000"/>
                <w:szCs w:val="21"/>
              </w:rPr>
              <w:drawing>
                <wp:inline distT="0" distB="0" distL="114300" distR="114300">
                  <wp:extent cx="2021205" cy="560705"/>
                  <wp:effectExtent l="0" t="0" r="10795" b="23495"/>
                  <wp:docPr id="23" name="图片 23" descr="/Users/zhangjunmei/Documents/yikao.jpegyikao"/>
                  <wp:cNvGraphicFramePr>
                    <a:graphicFrameLocks xmlns:a="http://schemas.openxmlformats.org/drawingml/2006/main" noChangeAspect="tru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图片 23" descr="/Users/zhangjunmei/Documents/yikao.jpegyikao"/>
                          <pic:cNvPicPr>
                            <a:picLocks noChangeAspect="true"/>
                          </pic:cNvPicPr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1205" cy="560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eastAsia="Times New Roman"/>
                <w:snapToGrid w:val="0"/>
                <w:color w:val="000000"/>
                <w:w w:val="0"/>
                <w:sz w:val="16"/>
                <w:szCs w:val="0"/>
                <w:shd w:val="clear" w:color="000000" w:fill="000000"/>
                <w:lang w:val="zh-CN" w:bidi="zh-CN"/>
              </w:rPr>
              <w:t xml:space="preserve"> </w:t>
            </w:r>
            <w:r>
              <w:rPr>
                <w:rFonts w:ascii="微软雅黑" w:hAnsi="微软雅黑" w:eastAsia="微软雅黑" w:cs="等线"/>
                <w:color w:val="000000"/>
                <w:szCs w:val="21"/>
              </w:rPr>
              <w:drawing>
                <wp:inline distT="0" distB="0" distL="114300" distR="114300">
                  <wp:extent cx="3019425" cy="2314575"/>
                  <wp:effectExtent l="0" t="0" r="3175" b="22225"/>
                  <wp:docPr id="17" name="图片 24" descr="/Users/zhangjunmei/Downloads/IMG_2672.PNGIMG_2672"/>
                  <wp:cNvGraphicFramePr>
                    <a:graphicFrameLocks xmlns:a="http://schemas.openxmlformats.org/drawingml/2006/main" noChangeAspect="tru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图片 24" descr="/Users/zhangjunmei/Downloads/IMG_2672.PNGIMG_2672"/>
                          <pic:cNvPicPr>
                            <a:picLocks noChangeAspect="true"/>
                          </pic:cNvPicPr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9425" cy="2314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line="56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3.点击“下一步”，推荐使用默认路径安装客户端。</w:t>
      </w:r>
    </w:p>
    <w:tbl>
      <w:tblPr>
        <w:tblStyle w:val="8"/>
        <w:tblW w:w="6333" w:type="dxa"/>
        <w:tblInd w:w="99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2" w:hRule="atLeast"/>
        </w:trPr>
        <w:tc>
          <w:tcPr>
            <w:tcW w:w="6333" w:type="dxa"/>
            <w:tcBorders>
              <w:top w:val="dashSmallGap" w:color="auto" w:sz="4" w:space="0"/>
              <w:left w:val="dashSmallGap" w:color="auto" w:sz="4" w:space="0"/>
              <w:bottom w:val="dashSmallGap" w:color="auto" w:sz="4" w:space="0"/>
              <w:right w:val="dashSmallGap" w:color="auto" w:sz="4" w:space="0"/>
            </w:tcBorders>
            <w:shd w:val="clear" w:color="auto" w:fill="auto"/>
          </w:tcPr>
          <w:p>
            <w:pPr>
              <w:pStyle w:val="11"/>
              <w:widowControl/>
              <w:snapToGrid w:val="0"/>
              <w:spacing w:line="360" w:lineRule="auto"/>
              <w:ind w:firstLine="0" w:firstLineChars="0"/>
              <w:jc w:val="center"/>
              <w:rPr>
                <w:rFonts w:ascii="微软雅黑" w:hAnsi="微软雅黑" w:eastAsia="微软雅黑" w:cs="等线"/>
                <w:color w:val="000000"/>
                <w:szCs w:val="21"/>
              </w:rPr>
            </w:pPr>
            <w:r>
              <w:rPr>
                <w:rFonts w:ascii="微软雅黑" w:hAnsi="微软雅黑" w:eastAsia="微软雅黑" w:cs="等线"/>
                <w:color w:val="000000"/>
                <w:szCs w:val="21"/>
              </w:rPr>
              <w:drawing>
                <wp:inline distT="0" distB="0" distL="114300" distR="114300">
                  <wp:extent cx="2820670" cy="2164715"/>
                  <wp:effectExtent l="0" t="0" r="24130" b="19685"/>
                  <wp:docPr id="22" name="图片 25" descr="/Users/zhangjunmei/Downloads/IMG_2674.PNGIMG_2674"/>
                  <wp:cNvGraphicFramePr>
                    <a:graphicFrameLocks xmlns:a="http://schemas.openxmlformats.org/drawingml/2006/main" noChangeAspect="tru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图片 25" descr="/Users/zhangjunmei/Downloads/IMG_2674.PNGIMG_2674"/>
                          <pic:cNvPicPr>
                            <a:picLocks noChangeAspect="true"/>
                          </pic:cNvPicPr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0670" cy="2164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line="560" w:lineRule="exact"/>
        <w:ind w:firstLine="640" w:firstLineChars="200"/>
        <w:outlineLvl w:val="1"/>
        <w:rPr>
          <w:rFonts w:ascii="仿宋" w:hAnsi="仿宋" w:eastAsia="仿宋" w:cs="仿宋"/>
          <w:sz w:val="32"/>
          <w:szCs w:val="32"/>
        </w:rPr>
      </w:pPr>
      <w:bookmarkStart w:id="27" w:name="_Toc1923399012_WPSOffice_Level2"/>
      <w:r>
        <w:rPr>
          <w:rFonts w:hint="eastAsia" w:ascii="仿宋" w:hAnsi="仿宋" w:eastAsia="仿宋" w:cs="仿宋"/>
          <w:sz w:val="32"/>
          <w:szCs w:val="32"/>
        </w:rPr>
        <w:t>3.安装完成后，桌面上将会显示“eztest”图标。</w:t>
      </w:r>
      <w:bookmarkEnd w:id="27"/>
    </w:p>
    <w:p>
      <w:pPr>
        <w:pStyle w:val="11"/>
        <w:snapToGrid w:val="0"/>
        <w:jc w:val="center"/>
        <w:rPr>
          <w:rFonts w:ascii="仿宋" w:hAnsi="仿宋" w:eastAsia="仿宋" w:cs="仿宋"/>
          <w:sz w:val="32"/>
          <w:szCs w:val="32"/>
        </w:rPr>
      </w:pPr>
      <w:r>
        <w:rPr>
          <w:rFonts w:ascii="微软雅黑" w:hAnsi="微软雅黑" w:eastAsia="微软雅黑" w:cs="等线"/>
          <w:color w:val="000000"/>
          <w:szCs w:val="21"/>
        </w:rPr>
        <w:drawing>
          <wp:inline distT="0" distB="0" distL="114300" distR="114300">
            <wp:extent cx="858520" cy="770255"/>
            <wp:effectExtent l="0" t="0" r="5080" b="17145"/>
            <wp:docPr id="18" name="图片 26" descr="C:\Users\ZHOUYU~1\AppData\Local\Temp\WeChat Files\5015115aba623fd07090b502d532e49.png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26" descr="C:\Users\ZHOUYU~1\AppData\Local\Temp\WeChat Files\5015115aba623fd07090b502d532e49.png"/>
                    <pic:cNvPicPr>
                      <a:picLocks noChangeAspect="true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858520" cy="770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1"/>
        <w:snapToGrid w:val="0"/>
        <w:spacing w:line="560" w:lineRule="exact"/>
        <w:ind w:firstLine="640"/>
        <w:jc w:val="left"/>
        <w:outlineLvl w:val="0"/>
        <w:rPr>
          <w:rFonts w:ascii="仿宋" w:hAnsi="仿宋" w:eastAsia="仿宋" w:cs="仿宋"/>
          <w:sz w:val="32"/>
          <w:szCs w:val="32"/>
        </w:rPr>
      </w:pPr>
      <w:bookmarkStart w:id="28" w:name="_Toc754872807_WPSOffice_Level1"/>
      <w:r>
        <w:rPr>
          <w:rFonts w:hint="eastAsia" w:ascii="黑体" w:hAnsi="黑体" w:eastAsia="黑体" w:cs="黑体"/>
          <w:sz w:val="32"/>
          <w:szCs w:val="32"/>
        </w:rPr>
        <w:t>二、调试摄像头和麦克风</w:t>
      </w:r>
      <w:bookmarkEnd w:id="28"/>
    </w:p>
    <w:p>
      <w:pPr>
        <w:pStyle w:val="11"/>
        <w:snapToGrid w:val="0"/>
        <w:spacing w:line="560" w:lineRule="exact"/>
        <w:ind w:firstLine="64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1.双击运行“eztest”程序，在客户端登录界面输入考试对应的的口令。</w:t>
      </w:r>
    </w:p>
    <w:p>
      <w:pPr>
        <w:pStyle w:val="11"/>
        <w:snapToGrid w:val="0"/>
        <w:spacing w:line="360" w:lineRule="auto"/>
        <w:ind w:firstLine="0" w:firstLineChars="0"/>
        <w:jc w:val="center"/>
        <w:rPr>
          <w:rFonts w:ascii="微软雅黑" w:hAnsi="微软雅黑" w:eastAsia="微软雅黑" w:cs="等线"/>
          <w:color w:val="000000"/>
          <w:szCs w:val="21"/>
        </w:rPr>
      </w:pPr>
      <w:r>
        <w:rPr>
          <w:rFonts w:hint="eastAsia" w:ascii="微软雅黑" w:hAnsi="微软雅黑" w:eastAsia="微软雅黑" w:cs="等线"/>
          <w:color w:val="000000"/>
          <w:szCs w:val="21"/>
        </w:rPr>
        <w:drawing>
          <wp:inline distT="0" distB="0" distL="114300" distR="114300">
            <wp:extent cx="3495675" cy="2534285"/>
            <wp:effectExtent l="0" t="0" r="9525" b="5715"/>
            <wp:docPr id="28" name="图片 27" descr="x-khd1.png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7" descr="x-khd1.png"/>
                    <pic:cNvPicPr>
                      <a:picLocks noChangeAspect="true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495675" cy="2534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1"/>
        <w:snapToGrid w:val="0"/>
        <w:spacing w:line="560" w:lineRule="exact"/>
        <w:ind w:firstLine="64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2.点击“调试设备”测试本机摄像头是否可用。如能清晰地看到摄像头图像，说明摄像头调用正常，即可登录考试。</w:t>
      </w:r>
    </w:p>
    <w:p>
      <w:pPr>
        <w:snapToGrid w:val="0"/>
        <w:spacing w:line="360" w:lineRule="auto"/>
        <w:jc w:val="center"/>
        <w:rPr>
          <w:rFonts w:ascii="微软雅黑" w:hAnsi="微软雅黑" w:eastAsia="微软雅黑"/>
          <w:color w:val="000000"/>
          <w:szCs w:val="21"/>
        </w:rPr>
      </w:pPr>
      <w:r>
        <w:rPr>
          <w:rFonts w:ascii="微软雅黑" w:hAnsi="微软雅黑" w:eastAsia="微软雅黑"/>
          <w:color w:val="000000"/>
          <w:szCs w:val="21"/>
        </w:rPr>
        <w:drawing>
          <wp:inline distT="0" distB="0" distL="114300" distR="114300">
            <wp:extent cx="4568825" cy="2699385"/>
            <wp:effectExtent l="0" t="0" r="3175" b="18415"/>
            <wp:docPr id="12" name="图片 28" descr="/Users/zhangjunmei/Downloads/IMG_2676.PNGIMG_2676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28" descr="/Users/zhangjunmei/Downloads/IMG_2676.PNGIMG_2676"/>
                    <pic:cNvPicPr>
                      <a:picLocks noChangeAspect="true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68825" cy="269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1"/>
        <w:snapToGrid w:val="0"/>
        <w:spacing w:line="360" w:lineRule="auto"/>
        <w:ind w:firstLine="0" w:firstLineChars="0"/>
        <w:jc w:val="center"/>
        <w:rPr>
          <w:rFonts w:ascii="微软雅黑" w:hAnsi="微软雅黑" w:eastAsia="微软雅黑"/>
          <w:color w:val="000000"/>
          <w:szCs w:val="21"/>
        </w:rPr>
      </w:pPr>
      <w:r>
        <w:rPr>
          <w:rFonts w:ascii="华文中宋" w:hAnsi="华文中宋" w:eastAsia="华文中宋"/>
        </w:rPr>
        <w:drawing>
          <wp:inline distT="0" distB="0" distL="0" distR="0">
            <wp:extent cx="3636010" cy="1924050"/>
            <wp:effectExtent l="0" t="0" r="2540" b="0"/>
            <wp:docPr id="45" name="图片 45" descr="图形用户界面, 应用程序&#10;&#10;描述已自动生成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45" descr="图形用户界面, 应用程序&#10;&#10;描述已自动生成"/>
                    <pic:cNvPicPr>
                      <a:picLocks noChangeAspect="true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false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6010" cy="192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1"/>
        <w:snapToGrid w:val="0"/>
        <w:spacing w:line="560" w:lineRule="exact"/>
        <w:ind w:firstLine="64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3.如考试要求同时开启音频、视频监控，需同时调试摄像头与麦克风。</w:t>
      </w:r>
    </w:p>
    <w:p>
      <w:pPr>
        <w:pStyle w:val="11"/>
        <w:snapToGrid w:val="0"/>
        <w:spacing w:line="360" w:lineRule="auto"/>
        <w:ind w:firstLine="0" w:firstLineChars="0"/>
        <w:jc w:val="center"/>
        <w:rPr>
          <w:rFonts w:ascii="微软雅黑" w:hAnsi="微软雅黑" w:eastAsia="微软雅黑" w:cs="等线"/>
          <w:color w:val="000000"/>
          <w:szCs w:val="21"/>
        </w:rPr>
      </w:pPr>
    </w:p>
    <w:p>
      <w:pPr>
        <w:spacing w:line="56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</w:p>
    <w:p/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libri Light">
    <w:altName w:val="DejaVu Sans"/>
    <w:panose1 w:val="020F0302020204030204"/>
    <w:charset w:val="00"/>
    <w:family w:val="swiss"/>
    <w:pitch w:val="default"/>
    <w:sig w:usb0="00000000" w:usb1="00000000" w:usb2="00000009" w:usb3="00000000" w:csb0="0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altName w:val="方正楷体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东文宋体">
    <w:altName w:val="方正书宋_GBK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华文中宋">
    <w:altName w:val="汉仪中宋简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微软雅黑">
    <w:altName w:val="方正黑体_GBK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文泉驿正黑">
    <w:panose1 w:val="02000603000000000000"/>
    <w:charset w:val="86"/>
    <w:family w:val="auto"/>
    <w:pitch w:val="default"/>
    <w:sig w:usb0="900002BF" w:usb1="2BDF7DFB" w:usb2="00000036" w:usb3="00000000" w:csb0="603E000D" w:csb1="D2D7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  <w:rPr>
                              <w:rFonts w:ascii="仿宋" w:hAnsi="仿宋" w:eastAsia="仿宋" w:cs="仿宋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hint="eastAsia" w:ascii="仿宋" w:hAnsi="仿宋" w:eastAsia="仿宋" w:cs="仿宋"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hint="eastAsia" w:ascii="仿宋" w:hAnsi="仿宋" w:eastAsia="仿宋" w:cs="仿宋"/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" w:hAnsi="仿宋" w:eastAsia="仿宋" w:cs="仿宋"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ascii="仿宋" w:hAnsi="仿宋" w:eastAsia="仿宋" w:cs="仿宋"/>
                              <w:sz w:val="32"/>
                              <w:szCs w:val="32"/>
                            </w:rPr>
                            <w:t>18</w:t>
                          </w:r>
                          <w:r>
                            <w:rPr>
                              <w:rFonts w:hint="eastAsia" w:ascii="仿宋" w:hAnsi="仿宋" w:eastAsia="仿宋" w:cs="仿宋"/>
                              <w:sz w:val="32"/>
                              <w:szCs w:val="3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MYJTwenAQAAQgMAAA4AAABkcnMv&#10;ZTJvRG9jLnhtbK1SS27bMBDdF8gdCO5jyl4EgmA6SBAkCBA0BdIegKZIiwB/IGlLvkBzg6666b7n&#10;8jk6pCXn012QDTU/vZn3ZpaXg9FoJ0JUzlI8n1UYCctdq+yG4h/fb89rjGJitmXaWUHxXkR8uTr7&#10;sux9Ixauc7oVAQGIjU3vKe5S8g0hkXfCsDhzXlhIShcMS+CGDWkD6wHdaLKoqgvSu9D64LiIEaI3&#10;xyReFXwpBU+PUkaRkKYYZkvlDeVd55eslqzZBOY7xccx2AemMExZaHqCumGJoW1Q/0EZxYOLTqYZ&#10;d4Y4KRUXhQOwmVfv2Dx1zIvCBcSJ/iRT/DxY/nX3LSDVUgyLsszAig6/ng+//x7+/ER1lqf3sYGq&#10;Jw91abh2A8UpbMWUihDPxAcZTP4CJQQloPX+pK8YEuIQnNeLuq4gxSE3OdCCvPzuQ0x3whmUDYoD&#10;LLDoynYPMR1Lp5LczbpbpXVZorZvAoCZIySPf5wxW2lYDyOntWv3QKmH3VNs4Tgx0vcWpM1nMhlh&#10;MtajkXtEf7VN0LjMk1GPUGMzWFRhNB5VvoTXfql6Of3VP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BYAAABkcnMvUEsBAhQAFAAAAAgAh07i&#10;QM6pebnPAAAABQEAAA8AAAAAAAAAAQAgAAAAOAAAAGRycy9kb3ducmV2LnhtbFBLAQIUABQAAAAI&#10;AIdO4kDGCU8HpwEAAEIDAAAOAAAAAAAAAAEAIAAAADQBAABkcnMvZTJvRG9jLnhtbFBLBQYAAAAA&#10;BgAGAFkBAABN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ascii="仿宋" w:hAnsi="仿宋" w:eastAsia="仿宋" w:cs="仿宋"/>
                        <w:sz w:val="32"/>
                        <w:szCs w:val="32"/>
                      </w:rPr>
                    </w:pPr>
                    <w:r>
                      <w:rPr>
                        <w:rFonts w:hint="eastAsia" w:ascii="仿宋" w:hAnsi="仿宋" w:eastAsia="仿宋" w:cs="仿宋"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Fonts w:hint="eastAsia" w:ascii="仿宋" w:hAnsi="仿宋" w:eastAsia="仿宋" w:cs="仿宋"/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hint="eastAsia" w:ascii="仿宋" w:hAnsi="仿宋" w:eastAsia="仿宋" w:cs="仿宋"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rFonts w:ascii="仿宋" w:hAnsi="仿宋" w:eastAsia="仿宋" w:cs="仿宋"/>
                        <w:sz w:val="32"/>
                        <w:szCs w:val="32"/>
                      </w:rPr>
                      <w:t>18</w:t>
                    </w:r>
                    <w:r>
                      <w:rPr>
                        <w:rFonts w:hint="eastAsia" w:ascii="仿宋" w:hAnsi="仿宋" w:eastAsia="仿宋" w:cs="仿宋"/>
                        <w:sz w:val="32"/>
                        <w:szCs w:val="3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true"/>
  <w:bordersDoNotSurroundFooter w:val="true"/>
  <w:trackRevisions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FFF7C060"/>
    <w:rsid w:val="000115F7"/>
    <w:rsid w:val="000B1D3D"/>
    <w:rsid w:val="000E0882"/>
    <w:rsid w:val="000E2E21"/>
    <w:rsid w:val="000E652C"/>
    <w:rsid w:val="002D78E5"/>
    <w:rsid w:val="00321283"/>
    <w:rsid w:val="003C3F86"/>
    <w:rsid w:val="00406226"/>
    <w:rsid w:val="004A2615"/>
    <w:rsid w:val="00764B8F"/>
    <w:rsid w:val="007A1AD9"/>
    <w:rsid w:val="00905054"/>
    <w:rsid w:val="00A02A6A"/>
    <w:rsid w:val="00BF59FD"/>
    <w:rsid w:val="00C725A4"/>
    <w:rsid w:val="00CC7EB4"/>
    <w:rsid w:val="00CE095F"/>
    <w:rsid w:val="00E56C84"/>
    <w:rsid w:val="00E717E1"/>
    <w:rsid w:val="00F152CF"/>
    <w:rsid w:val="2B7F4F9A"/>
    <w:rsid w:val="33FB9740"/>
    <w:rsid w:val="379F92AA"/>
    <w:rsid w:val="3CFF71E7"/>
    <w:rsid w:val="4F77F280"/>
    <w:rsid w:val="5AA7CFB6"/>
    <w:rsid w:val="656B2BEA"/>
    <w:rsid w:val="6DBFD387"/>
    <w:rsid w:val="6FEF3C07"/>
    <w:rsid w:val="72E4BD64"/>
    <w:rsid w:val="75DF8517"/>
    <w:rsid w:val="767F866B"/>
    <w:rsid w:val="79716314"/>
    <w:rsid w:val="79792785"/>
    <w:rsid w:val="7BFF46FE"/>
    <w:rsid w:val="7F7FB2FC"/>
    <w:rsid w:val="7FDDB7F7"/>
    <w:rsid w:val="BD6BFDBC"/>
    <w:rsid w:val="BF5F26EA"/>
    <w:rsid w:val="C1CF84DA"/>
    <w:rsid w:val="CEFFBB58"/>
    <w:rsid w:val="D1EAF319"/>
    <w:rsid w:val="DBCFE924"/>
    <w:rsid w:val="E7D5818C"/>
    <w:rsid w:val="EFDA4A73"/>
    <w:rsid w:val="EFFBC7DD"/>
    <w:rsid w:val="F177C80D"/>
    <w:rsid w:val="F37A8AEA"/>
    <w:rsid w:val="F75B5CCB"/>
    <w:rsid w:val="F7ED053D"/>
    <w:rsid w:val="FCF14C72"/>
    <w:rsid w:val="FDFE06B1"/>
    <w:rsid w:val="FFF4FE8C"/>
    <w:rsid w:val="FFF7C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qFormat="1" w:unhideWhenUsed="0" w:uiPriority="39" w:semiHidden="0" w:name="toc 2"/>
    <w:lsdException w:qFormat="1" w:uiPriority="39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oc 3"/>
    <w:basedOn w:val="1"/>
    <w:next w:val="1"/>
    <w:unhideWhenUsed/>
    <w:qFormat/>
    <w:uiPriority w:val="39"/>
    <w:pPr>
      <w:widowControl/>
      <w:spacing w:after="100" w:line="259" w:lineRule="auto"/>
      <w:ind w:left="440"/>
      <w:jc w:val="left"/>
    </w:pPr>
    <w:rPr>
      <w:rFonts w:asciiTheme="minorHAnsi" w:hAnsiTheme="minorHAnsi" w:eastAsiaTheme="minorEastAsia"/>
      <w:kern w:val="0"/>
      <w:sz w:val="22"/>
      <w:szCs w:val="22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link w:val="1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toc 1"/>
    <w:basedOn w:val="1"/>
    <w:next w:val="1"/>
    <w:qFormat/>
    <w:uiPriority w:val="39"/>
  </w:style>
  <w:style w:type="paragraph" w:styleId="7">
    <w:name w:val="toc 2"/>
    <w:basedOn w:val="1"/>
    <w:next w:val="1"/>
    <w:qFormat/>
    <w:uiPriority w:val="39"/>
    <w:pPr>
      <w:ind w:left="420" w:leftChars="200"/>
    </w:pPr>
  </w:style>
  <w:style w:type="character" w:styleId="10">
    <w:name w:val="Hyperlink"/>
    <w:unhideWhenUsed/>
    <w:qFormat/>
    <w:uiPriority w:val="99"/>
    <w:rPr>
      <w:color w:val="0563C1"/>
      <w:u w:val="single"/>
    </w:rPr>
  </w:style>
  <w:style w:type="paragraph" w:customStyle="1" w:styleId="11">
    <w:name w:val="列表段落1"/>
    <w:basedOn w:val="1"/>
    <w:qFormat/>
    <w:uiPriority w:val="34"/>
    <w:pPr>
      <w:ind w:firstLine="420" w:firstLineChars="200"/>
    </w:pPr>
  </w:style>
  <w:style w:type="paragraph" w:customStyle="1" w:styleId="12">
    <w:name w:val="WPSOffice手动目录 1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customStyle="1" w:styleId="13">
    <w:name w:val="WPSOffice手动目录 2"/>
    <w:qFormat/>
    <w:uiPriority w:val="0"/>
    <w:pPr>
      <w:ind w:left="200" w:leftChars="200"/>
    </w:pPr>
    <w:rPr>
      <w:rFonts w:asciiTheme="minorHAnsi" w:hAnsiTheme="minorHAnsi" w:eastAsiaTheme="minorEastAsia" w:cstheme="minorBidi"/>
      <w:lang w:val="en-US" w:eastAsia="zh-CN" w:bidi="ar-SA"/>
    </w:rPr>
  </w:style>
  <w:style w:type="paragraph" w:customStyle="1" w:styleId="14">
    <w:name w:val="Revision"/>
    <w:hidden/>
    <w:semiHidden/>
    <w:qFormat/>
    <w:uiPriority w:val="99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customStyle="1" w:styleId="15">
    <w:name w:val="标题 1 字符"/>
    <w:basedOn w:val="9"/>
    <w:link w:val="2"/>
    <w:qFormat/>
    <w:uiPriority w:val="0"/>
    <w:rPr>
      <w:rFonts w:ascii="Calibri" w:hAnsi="Calibri" w:eastAsia="宋体" w:cs="Times New Roman"/>
      <w:b/>
      <w:bCs/>
      <w:kern w:val="44"/>
      <w:sz w:val="44"/>
      <w:szCs w:val="44"/>
    </w:rPr>
  </w:style>
  <w:style w:type="paragraph" w:customStyle="1" w:styleId="16">
    <w:name w:val="TOC Heading"/>
    <w:basedOn w:val="2"/>
    <w:next w:val="1"/>
    <w:unhideWhenUsed/>
    <w:qFormat/>
    <w:uiPriority w:val="39"/>
    <w:pPr>
      <w:widowControl/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2E75B6" w:themeColor="accent1" w:themeShade="BF"/>
      <w:kern w:val="0"/>
      <w:sz w:val="32"/>
      <w:szCs w:val="32"/>
    </w:rPr>
  </w:style>
  <w:style w:type="character" w:customStyle="1" w:styleId="17">
    <w:name w:val="页眉 字符"/>
    <w:basedOn w:val="9"/>
    <w:link w:val="5"/>
    <w:qFormat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5" Type="http://schemas.openxmlformats.org/officeDocument/2006/relationships/glossaryDocument" Target="glossary/document.xml"/><Relationship Id="rId34" Type="http://schemas.openxmlformats.org/officeDocument/2006/relationships/fontTable" Target="fontTable.xml"/><Relationship Id="rId33" Type="http://schemas.openxmlformats.org/officeDocument/2006/relationships/customXml" Target="../customXml/item1.xml"/><Relationship Id="rId32" Type="http://schemas.openxmlformats.org/officeDocument/2006/relationships/image" Target="media/image28.png"/><Relationship Id="rId31" Type="http://schemas.openxmlformats.org/officeDocument/2006/relationships/image" Target="media/image27.png"/><Relationship Id="rId30" Type="http://schemas.openxmlformats.org/officeDocument/2006/relationships/image" Target="media/image26.png"/><Relationship Id="rId3" Type="http://schemas.openxmlformats.org/officeDocument/2006/relationships/footer" Target="footer1.xml"/><Relationship Id="rId29" Type="http://schemas.openxmlformats.org/officeDocument/2006/relationships/image" Target="media/image25.jpeg"/><Relationship Id="rId28" Type="http://schemas.openxmlformats.org/officeDocument/2006/relationships/image" Target="media/image24.png"/><Relationship Id="rId27" Type="http://schemas.openxmlformats.org/officeDocument/2006/relationships/image" Target="media/image23.png"/><Relationship Id="rId26" Type="http://schemas.openxmlformats.org/officeDocument/2006/relationships/image" Target="media/image22.png"/><Relationship Id="rId25" Type="http://schemas.openxmlformats.org/officeDocument/2006/relationships/image" Target="media/image21.png"/><Relationship Id="rId24" Type="http://schemas.openxmlformats.org/officeDocument/2006/relationships/image" Target="media/image20.jpeg"/><Relationship Id="rId23" Type="http://schemas.openxmlformats.org/officeDocument/2006/relationships/image" Target="media/image19.png"/><Relationship Id="rId22" Type="http://schemas.openxmlformats.org/officeDocument/2006/relationships/image" Target="media/image18.png"/><Relationship Id="rId21" Type="http://schemas.openxmlformats.org/officeDocument/2006/relationships/image" Target="media/image17.png"/><Relationship Id="rId20" Type="http://schemas.openxmlformats.org/officeDocument/2006/relationships/image" Target="media/image16.png"/><Relationship Id="rId2" Type="http://schemas.openxmlformats.org/officeDocument/2006/relationships/settings" Target="settings.xml"/><Relationship Id="rId19" Type="http://schemas.openxmlformats.org/officeDocument/2006/relationships/image" Target="media/image15.jpeg"/><Relationship Id="rId18" Type="http://schemas.openxmlformats.org/officeDocument/2006/relationships/image" Target="media/image14.png"/><Relationship Id="rId17" Type="http://schemas.openxmlformats.org/officeDocument/2006/relationships/image" Target="media/image13.png"/><Relationship Id="rId16" Type="http://schemas.openxmlformats.org/officeDocument/2006/relationships/image" Target="media/image12.png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{59e61aa6-cc4c-453d-b86f-e6670729256b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59E61AA6-CC4C-453D-B86F-E6670729256B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d5bdfca0-a90a-4192-a46f-3a5e98274866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D5BDFCA0-A90A-4192-A46F-3A5E98274866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fab21469-3e45-4bbc-b88c-43d6c863a14d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FAB21469-3E45-4BBC-B88C-43D6C863A14D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a6a01ca3-0337-4bdc-bcf5-cb4602d9f5a2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A6A01CA3-0337-4BDC-BCF5-CB4602D9F5A2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061f0702-1a51-45ca-8603-b963b03f2848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061F0702-1A51-45CA-8603-B963B03F2848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d148aa72-0411-4f08-8eff-9e5cc5b2dc83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D148AA72-0411-4F08-8EFF-9E5CC5B2DC83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ac60033f-5fbd-4dce-bda9-cc0a37dcfbbd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AC60033F-5FBD-4DCE-BDA9-CC0A37DCFBBD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2c8e8983-c8f1-4c1b-bcc4-71fee6ee5d6b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2C8E8983-C8F1-4C1B-BCC4-71FEE6EE5D6B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cb1cf7c0-2ef2-4f26-b45a-2f4723669d76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CB1CF7C0-2EF2-4F26-B45A-2F4723669D76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05c662c1-f9c4-4cc1-a9e2-d25e68e2636f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05C662C1-F9C4-4CC1-A9E2-D25E68E2636F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8b7ba136-7470-472d-be1b-d6943621e650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8B7BA136-7470-472D-BE1B-D6943621E650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3adbc04d-6b6e-4ce6-a932-574a6da32e5e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3ADBC04D-6B6E-4CE6-A932-574A6DA32E5E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bordersDoNotSurroundHeader w:val="true"/>
  <w:bordersDoNotSurroundFooter w:val="true"/>
  <w:defaultTabStop w:val="420"/>
  <w:characterSpacingControl w:val="doNotCompress"/>
  <w:compat>
    <w:useFELayout/>
    <w:splitPgBreakAndParaMark/>
    <w:compatSetting w:name="compatibilityMode" w:uri="http://schemas.microsoft.com/office/word" w:val="15"/>
  </w:compat>
  <w:rsids>
    <w:rsidRoot w:val="007A0BD8"/>
    <w:rsid w:val="006B37D8"/>
    <w:rsid w:val="007A0BD8"/>
    <w:rsid w:val="00874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iPriority="1" w:name="Default Paragraph Font"/>
    <w:lsdException w:qFormat="1" w:uiPriority="99" w:name="Normal Table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24</Pages>
  <Words>652</Words>
  <Characters>3718</Characters>
  <Lines>30</Lines>
  <Paragraphs>8</Paragraphs>
  <TotalTime>58</TotalTime>
  <ScaleCrop>false</ScaleCrop>
  <LinksUpToDate>false</LinksUpToDate>
  <CharactersWithSpaces>4362</CharactersWithSpaces>
  <Application>WPS Office_11.8.2.10505_F1E327BC-269C-435d-A152-05C5408002CA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2022-09-06T21:15:00Z</dcterms:created>
  <dc:creator>琪儿</dc:creator>
  <cp:lastModifiedBy> </cp:lastModifiedBy>
  <dcterms:modified xsi:type="dcterms:W3CDTF">2022-09-06T16:18:54Z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2052-11.8.2.10505</vt:lpwstr>
  </property>
  <property fmtid="{D5CDD505-2E9C-101B-9397-08002B2CF9AE}" pid="3" name="ICV">
    <vt:lpwstr>7B0C3A8274277E2FC7499F62AEFADBD4</vt:lpwstr>
  </property>
</Properties>
</file>